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4CA5A" w14:textId="7E585EDF" w:rsidR="00E37B82" w:rsidRPr="00ED500A" w:rsidRDefault="00F014C8" w:rsidP="00ED500A">
      <w:pPr>
        <w:tabs>
          <w:tab w:val="left" w:pos="4152"/>
          <w:tab w:val="center" w:pos="4649"/>
        </w:tabs>
        <w:spacing w:after="160"/>
        <w:rPr>
          <w:rFonts w:cs="Arial"/>
          <w:b/>
          <w:sz w:val="40"/>
          <w:lang w:val="en-GB"/>
        </w:rPr>
      </w:pPr>
      <w:r w:rsidRPr="00ED500A">
        <w:rPr>
          <w:rFonts w:cs="Arial"/>
          <w:b/>
          <w:sz w:val="40"/>
          <w:lang w:val="en-GB"/>
        </w:rPr>
        <w:tab/>
      </w:r>
      <w:r w:rsidRPr="00ED500A">
        <w:rPr>
          <w:rFonts w:cs="Arial"/>
          <w:b/>
          <w:sz w:val="40"/>
          <w:lang w:val="en-GB"/>
        </w:rPr>
        <w:tab/>
      </w:r>
      <w:r w:rsidR="00C37D5E">
        <w:rPr>
          <w:noProof/>
          <w:sz w:val="22"/>
          <w:lang w:val="en-US" w:eastAsia="ja-JP"/>
        </w:rPr>
        <w:drawing>
          <wp:anchor distT="0" distB="0" distL="114300" distR="114300" simplePos="0" relativeHeight="251657728" behindDoc="1" locked="0" layoutInCell="1" allowOverlap="1" wp14:anchorId="5DA9AEB9" wp14:editId="7BB232EB">
            <wp:simplePos x="0" y="0"/>
            <wp:positionH relativeFrom="column">
              <wp:posOffset>2171065</wp:posOffset>
            </wp:positionH>
            <wp:positionV relativeFrom="paragraph">
              <wp:posOffset>1270</wp:posOffset>
            </wp:positionV>
            <wp:extent cx="1552575" cy="1552575"/>
            <wp:effectExtent l="0" t="0" r="9525" b="9525"/>
            <wp:wrapNone/>
            <wp:docPr id="3" name="Obraz 2" descr="ADLABP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LABPRO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0B736" w14:textId="77777777" w:rsidR="00A71FD9" w:rsidRPr="00ED500A" w:rsidRDefault="00A71FD9" w:rsidP="00ED500A">
      <w:pPr>
        <w:spacing w:after="160"/>
        <w:jc w:val="center"/>
        <w:rPr>
          <w:rFonts w:cs="Arial"/>
          <w:b/>
          <w:sz w:val="40"/>
          <w:lang w:val="en-GB"/>
        </w:rPr>
      </w:pPr>
    </w:p>
    <w:p w14:paraId="1A93D1B6" w14:textId="77777777" w:rsidR="00E37B82" w:rsidRPr="00ED500A" w:rsidRDefault="00E37B82" w:rsidP="00ED500A">
      <w:pPr>
        <w:jc w:val="center"/>
        <w:rPr>
          <w:rFonts w:cs="Arial"/>
          <w:b/>
          <w:sz w:val="40"/>
          <w:lang w:val="en-GB"/>
        </w:rPr>
      </w:pPr>
    </w:p>
    <w:p w14:paraId="33E10610" w14:textId="77777777" w:rsidR="00E37B82" w:rsidRPr="00ED500A" w:rsidRDefault="00E37B82" w:rsidP="00ED500A">
      <w:pPr>
        <w:jc w:val="center"/>
        <w:rPr>
          <w:rFonts w:cs="Arial"/>
          <w:b/>
          <w:sz w:val="40"/>
          <w:lang w:val="en-GB"/>
        </w:rPr>
      </w:pPr>
    </w:p>
    <w:p w14:paraId="5F5403F7" w14:textId="30A07787" w:rsidR="008870F6" w:rsidRPr="00ED500A" w:rsidRDefault="00711240" w:rsidP="00ED500A">
      <w:pPr>
        <w:spacing w:before="800"/>
        <w:jc w:val="center"/>
        <w:rPr>
          <w:rFonts w:cs="Arial"/>
          <w:b/>
          <w:sz w:val="40"/>
          <w:lang w:val="en-GB"/>
        </w:rPr>
      </w:pPr>
      <w:r w:rsidRPr="00ED500A">
        <w:rPr>
          <w:rFonts w:cs="Arial"/>
          <w:b/>
          <w:sz w:val="40"/>
          <w:lang w:val="en-GB"/>
        </w:rPr>
        <w:t>Module</w:t>
      </w:r>
      <w:r w:rsidR="008870F6" w:rsidRPr="00ED500A">
        <w:rPr>
          <w:rFonts w:cs="Arial"/>
          <w:b/>
          <w:sz w:val="40"/>
          <w:lang w:val="en-GB"/>
        </w:rPr>
        <w:t xml:space="preserve"> </w:t>
      </w:r>
      <w:r w:rsidR="007B6D8D">
        <w:rPr>
          <w:rFonts w:cs="Arial"/>
          <w:b/>
          <w:sz w:val="40"/>
          <w:lang w:val="en-GB"/>
        </w:rPr>
        <w:t>5</w:t>
      </w:r>
    </w:p>
    <w:p w14:paraId="0365C6BC" w14:textId="4AD30780" w:rsidR="008870F6" w:rsidRPr="00ED500A" w:rsidRDefault="007B6D8D" w:rsidP="00ED500A">
      <w:pPr>
        <w:jc w:val="center"/>
        <w:rPr>
          <w:rFonts w:cs="Arial"/>
          <w:b/>
          <w:sz w:val="40"/>
          <w:lang w:val="en-GB"/>
        </w:rPr>
      </w:pPr>
      <w:r>
        <w:rPr>
          <w:rFonts w:cs="Arial"/>
          <w:b/>
          <w:sz w:val="40"/>
          <w:lang w:val="en-GB"/>
        </w:rPr>
        <w:t>Unit 3: Dubbing</w:t>
      </w:r>
    </w:p>
    <w:p w14:paraId="1B8BF271" w14:textId="7EA2616D" w:rsidR="007644A0" w:rsidRPr="00ED500A" w:rsidRDefault="00711240" w:rsidP="00ED500A">
      <w:pPr>
        <w:spacing w:before="400"/>
        <w:jc w:val="center"/>
        <w:rPr>
          <w:rFonts w:cs="Arial"/>
          <w:b/>
          <w:sz w:val="40"/>
          <w:szCs w:val="40"/>
          <w:lang w:val="en-GB"/>
        </w:rPr>
      </w:pPr>
      <w:r w:rsidRPr="00ED500A">
        <w:rPr>
          <w:rFonts w:cs="Arial"/>
          <w:b/>
          <w:sz w:val="40"/>
          <w:szCs w:val="40"/>
          <w:lang w:val="en-GB"/>
        </w:rPr>
        <w:t xml:space="preserve">Core </w:t>
      </w:r>
      <w:r w:rsidR="004C5285">
        <w:rPr>
          <w:rFonts w:cs="Arial"/>
          <w:b/>
          <w:sz w:val="40"/>
          <w:szCs w:val="40"/>
          <w:lang w:val="en-GB"/>
        </w:rPr>
        <w:t>video t</w:t>
      </w:r>
      <w:r w:rsidR="007B6D8D">
        <w:rPr>
          <w:rFonts w:cs="Arial"/>
          <w:b/>
          <w:sz w:val="40"/>
          <w:szCs w:val="40"/>
          <w:lang w:val="en-GB"/>
        </w:rPr>
        <w:t>ranscript</w:t>
      </w:r>
    </w:p>
    <w:p w14:paraId="43E98836" w14:textId="77777777" w:rsidR="00043D08" w:rsidRPr="00ED500A" w:rsidRDefault="007E19C2" w:rsidP="00ED500A">
      <w:pPr>
        <w:jc w:val="center"/>
        <w:rPr>
          <w:rFonts w:cs="Arial"/>
          <w:color w:val="BFBFBF" w:themeColor="background1" w:themeShade="BF"/>
          <w:spacing w:val="0"/>
          <w:sz w:val="24"/>
          <w:lang w:val="en-GB"/>
        </w:rPr>
      </w:pPr>
      <w:r w:rsidRPr="00ED500A">
        <w:rPr>
          <w:rFonts w:cs="Arial"/>
          <w:color w:val="BFBFBF" w:themeColor="background1" w:themeShade="BF"/>
          <w:spacing w:val="0"/>
          <w:sz w:val="24"/>
          <w:lang w:val="en-GB"/>
        </w:rPr>
        <w:t>_____________________________________________________________________________</w:t>
      </w:r>
    </w:p>
    <w:bookmarkStart w:id="0" w:name="_Toc509415456" w:displacedByCustomXml="next"/>
    <w:sdt>
      <w:sdtPr>
        <w:rPr>
          <w:rFonts w:eastAsiaTheme="minorHAnsi" w:cstheme="minorBidi"/>
          <w:b w:val="0"/>
          <w:sz w:val="28"/>
          <w:szCs w:val="22"/>
          <w:lang w:val="en-GB" w:eastAsia="en-US"/>
        </w:rPr>
        <w:id w:val="147740949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3277D74" w14:textId="48F19D47" w:rsidR="000272D9" w:rsidRPr="00ED500A" w:rsidRDefault="000272D9" w:rsidP="00ED500A">
          <w:pPr>
            <w:pStyle w:val="TOCHeading"/>
            <w:rPr>
              <w:lang w:val="en-GB"/>
            </w:rPr>
          </w:pPr>
        </w:p>
        <w:p w14:paraId="427F945A" w14:textId="77777777" w:rsidR="007B6D8D" w:rsidRDefault="0008361E">
          <w:pPr>
            <w:pStyle w:val="TOC2"/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/>
            </w:rPr>
          </w:pPr>
          <w:r>
            <w:rPr>
              <w:rFonts w:ascii="Calibri" w:hAnsi="Calibri"/>
              <w:lang w:val="en-GB"/>
            </w:rPr>
            <w:fldChar w:fldCharType="begin"/>
          </w:r>
          <w:r>
            <w:rPr>
              <w:rFonts w:ascii="Calibri" w:hAnsi="Calibri"/>
              <w:lang w:val="en-GB"/>
            </w:rPr>
            <w:instrText xml:space="preserve"> TOC \o "2-2" \h \z \u </w:instrText>
          </w:r>
          <w:r>
            <w:rPr>
              <w:rFonts w:ascii="Calibri" w:hAnsi="Calibri"/>
              <w:lang w:val="en-GB"/>
            </w:rPr>
            <w:fldChar w:fldCharType="separate"/>
          </w:r>
          <w:hyperlink w:anchor="_Toc517859521" w:history="1">
            <w:r w:rsidR="007B6D8D" w:rsidRPr="00A16172">
              <w:rPr>
                <w:rStyle w:val="Hyperlink"/>
                <w:noProof/>
                <w:lang w:val="en-GB"/>
              </w:rPr>
              <w:t>Unit 3: Dubbing</w:t>
            </w:r>
            <w:r w:rsidR="007B6D8D">
              <w:rPr>
                <w:noProof/>
                <w:webHidden/>
              </w:rPr>
              <w:tab/>
            </w:r>
            <w:r w:rsidR="007B6D8D">
              <w:rPr>
                <w:noProof/>
                <w:webHidden/>
              </w:rPr>
              <w:fldChar w:fldCharType="begin"/>
            </w:r>
            <w:r w:rsidR="007B6D8D">
              <w:rPr>
                <w:noProof/>
                <w:webHidden/>
              </w:rPr>
              <w:instrText xml:space="preserve"> PAGEREF _Toc517859521 \h </w:instrText>
            </w:r>
            <w:r w:rsidR="007B6D8D">
              <w:rPr>
                <w:noProof/>
                <w:webHidden/>
              </w:rPr>
            </w:r>
            <w:r w:rsidR="007B6D8D">
              <w:rPr>
                <w:noProof/>
                <w:webHidden/>
              </w:rPr>
              <w:fldChar w:fldCharType="separate"/>
            </w:r>
            <w:r w:rsidR="007B6D8D">
              <w:rPr>
                <w:noProof/>
                <w:webHidden/>
              </w:rPr>
              <w:t>2</w:t>
            </w:r>
            <w:r w:rsidR="007B6D8D">
              <w:rPr>
                <w:noProof/>
                <w:webHidden/>
              </w:rPr>
              <w:fldChar w:fldCharType="end"/>
            </w:r>
          </w:hyperlink>
        </w:p>
        <w:p w14:paraId="7EC29059" w14:textId="5695C917" w:rsidR="00ED500A" w:rsidRDefault="0008361E" w:rsidP="00ED500A">
          <w:pPr>
            <w:rPr>
              <w:rFonts w:ascii="Calibri" w:hAnsi="Calibri"/>
              <w:lang w:val="en-GB"/>
            </w:rPr>
          </w:pPr>
          <w:r>
            <w:rPr>
              <w:rFonts w:ascii="Calibri" w:hAnsi="Calibri"/>
              <w:lang w:val="en-GB"/>
            </w:rPr>
            <w:fldChar w:fldCharType="end"/>
          </w:r>
        </w:p>
        <w:p w14:paraId="7778684A" w14:textId="3E817886" w:rsidR="00ED500A" w:rsidRDefault="00FE3BD3">
          <w:pPr>
            <w:spacing w:line="259" w:lineRule="auto"/>
            <w:rPr>
              <w:rFonts w:ascii="Calibri" w:hAnsi="Calibri"/>
              <w:lang w:val="en-GB"/>
            </w:rPr>
          </w:pPr>
        </w:p>
      </w:sdtContent>
    </w:sdt>
    <w:p w14:paraId="17BD8BE8" w14:textId="55EC2AF1" w:rsidR="002F7211" w:rsidRPr="007B6D8D" w:rsidRDefault="002F7211" w:rsidP="007B6D8D">
      <w:pPr>
        <w:spacing w:line="259" w:lineRule="auto"/>
        <w:rPr>
          <w:rFonts w:eastAsiaTheme="majorEastAsia" w:cstheme="majorBidi"/>
          <w:b/>
          <w:sz w:val="32"/>
          <w:szCs w:val="32"/>
          <w:lang w:val="en-GB"/>
        </w:rPr>
      </w:pPr>
      <w:r>
        <w:rPr>
          <w:rFonts w:cs="Arial"/>
          <w:szCs w:val="28"/>
          <w:lang w:val="en-GB"/>
        </w:rPr>
        <w:br w:type="page"/>
      </w:r>
    </w:p>
    <w:p w14:paraId="37FE81A1" w14:textId="77777777" w:rsidR="002F7211" w:rsidRPr="00ED500A" w:rsidRDefault="002F7211" w:rsidP="002F7211">
      <w:pPr>
        <w:pStyle w:val="Heading1"/>
        <w:rPr>
          <w:sz w:val="36"/>
          <w:szCs w:val="36"/>
          <w:lang w:val="en-GB"/>
        </w:rPr>
      </w:pPr>
      <w:r w:rsidRPr="00ED500A">
        <w:rPr>
          <w:lang w:val="en-GB"/>
        </w:rPr>
        <w:lastRenderedPageBreak/>
        <w:t>Module</w:t>
      </w:r>
      <w:r>
        <w:rPr>
          <w:lang w:val="en-GB"/>
        </w:rPr>
        <w:t xml:space="preserve"> 5</w:t>
      </w:r>
    </w:p>
    <w:p w14:paraId="39BFCBA4" w14:textId="0204F556" w:rsidR="002F7211" w:rsidRDefault="002F7211" w:rsidP="002F7211">
      <w:pPr>
        <w:pStyle w:val="Heading2"/>
        <w:spacing w:after="0"/>
        <w:rPr>
          <w:lang w:val="en-GB"/>
        </w:rPr>
      </w:pPr>
      <w:bookmarkStart w:id="1" w:name="_Toc517859521"/>
      <w:r w:rsidRPr="00ED500A">
        <w:rPr>
          <w:lang w:val="en-GB"/>
        </w:rPr>
        <w:t xml:space="preserve">Unit </w:t>
      </w:r>
      <w:r w:rsidR="004F267D">
        <w:rPr>
          <w:lang w:val="en-GB"/>
        </w:rPr>
        <w:t>3</w:t>
      </w:r>
      <w:r w:rsidRPr="00ED500A">
        <w:rPr>
          <w:lang w:val="en-GB"/>
        </w:rPr>
        <w:t xml:space="preserve">: </w:t>
      </w:r>
      <w:r w:rsidR="004F267D">
        <w:rPr>
          <w:lang w:val="en-GB"/>
        </w:rPr>
        <w:t>Dubbing</w:t>
      </w:r>
      <w:bookmarkEnd w:id="1"/>
    </w:p>
    <w:p w14:paraId="0DF4175E" w14:textId="77777777" w:rsidR="002F7211" w:rsidRPr="0008361E" w:rsidRDefault="002F7211" w:rsidP="002F7211">
      <w:pPr>
        <w:pStyle w:val="Heading3"/>
        <w:rPr>
          <w:lang w:val="en-GB"/>
        </w:rPr>
      </w:pPr>
      <w:r>
        <w:rPr>
          <w:lang w:val="en-GB"/>
        </w:rPr>
        <w:t>Transcript</w:t>
      </w:r>
    </w:p>
    <w:p w14:paraId="68311AE2" w14:textId="77777777" w:rsidR="002F7211" w:rsidRPr="00ED500A" w:rsidRDefault="002F7211" w:rsidP="002F7211">
      <w:pPr>
        <w:rPr>
          <w:b/>
          <w:lang w:val="en-GB"/>
        </w:rPr>
      </w:pPr>
      <w:r w:rsidRPr="00ED500A">
        <w:rPr>
          <w:b/>
          <w:lang w:val="en-GB"/>
        </w:rPr>
        <w:t>Slide 1</w:t>
      </w:r>
    </w:p>
    <w:p w14:paraId="753B8A2A" w14:textId="30F44A12" w:rsidR="00DA6852" w:rsidRPr="006B5B37" w:rsidRDefault="00DA6852" w:rsidP="00DA6852">
      <w:pPr>
        <w:rPr>
          <w:rFonts w:cs="Arial"/>
          <w:szCs w:val="28"/>
          <w:lang w:val="en-GB"/>
        </w:rPr>
      </w:pPr>
      <w:r w:rsidRPr="006B5B37">
        <w:rPr>
          <w:rFonts w:cs="Arial"/>
          <w:szCs w:val="28"/>
          <w:lang w:val="en-GB"/>
        </w:rPr>
        <w:t xml:space="preserve">Hello. I’m Anna Matamala, from UAB, and in this ADLAB PRO video I will explain what </w:t>
      </w:r>
      <w:r>
        <w:rPr>
          <w:rFonts w:cs="Arial"/>
          <w:szCs w:val="28"/>
          <w:lang w:val="en-GB"/>
        </w:rPr>
        <w:t>dubbing</w:t>
      </w:r>
      <w:r w:rsidRPr="006B5B37">
        <w:rPr>
          <w:rFonts w:cs="Arial"/>
          <w:szCs w:val="28"/>
          <w:lang w:val="en-GB"/>
        </w:rPr>
        <w:t xml:space="preserve"> is. This is Unit </w:t>
      </w:r>
      <w:r>
        <w:rPr>
          <w:rFonts w:cs="Arial"/>
          <w:szCs w:val="28"/>
          <w:lang w:val="en-GB"/>
        </w:rPr>
        <w:t>3</w:t>
      </w:r>
      <w:r w:rsidRPr="006B5B37">
        <w:rPr>
          <w:rFonts w:cs="Arial"/>
          <w:szCs w:val="28"/>
          <w:lang w:val="en-GB"/>
        </w:rPr>
        <w:t xml:space="preserve"> (</w:t>
      </w:r>
      <w:r>
        <w:rPr>
          <w:rFonts w:cs="Arial"/>
          <w:szCs w:val="28"/>
          <w:lang w:val="en-GB"/>
        </w:rPr>
        <w:t>Dubbing</w:t>
      </w:r>
      <w:r w:rsidRPr="006B5B37">
        <w:rPr>
          <w:rFonts w:cs="Arial"/>
          <w:szCs w:val="28"/>
          <w:lang w:val="en-GB"/>
        </w:rPr>
        <w:t>) in Module 5 (Additional services).</w:t>
      </w:r>
    </w:p>
    <w:p w14:paraId="3E5067B4" w14:textId="77777777" w:rsidR="002F7211" w:rsidRPr="00ED500A" w:rsidRDefault="002F7211" w:rsidP="002F7211">
      <w:pPr>
        <w:spacing w:before="400"/>
        <w:rPr>
          <w:b/>
          <w:lang w:val="en-GB"/>
        </w:rPr>
      </w:pPr>
      <w:r w:rsidRPr="00ED500A">
        <w:rPr>
          <w:b/>
          <w:lang w:val="en-GB"/>
        </w:rPr>
        <w:t>Slide 2</w:t>
      </w:r>
    </w:p>
    <w:p w14:paraId="2DA72C2C" w14:textId="6026D357" w:rsidR="002F7211" w:rsidRDefault="00DC5CDE" w:rsidP="002F7211">
      <w:pPr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 xml:space="preserve">Dubbing, together with subtitling and voice-over, is one of the main transfer modes when translating </w:t>
      </w:r>
      <w:r w:rsidR="00156B7B">
        <w:rPr>
          <w:rFonts w:cs="Arial"/>
          <w:szCs w:val="28"/>
          <w:lang w:val="en-GB"/>
        </w:rPr>
        <w:t>audiovisuals</w:t>
      </w:r>
      <w:r>
        <w:rPr>
          <w:rFonts w:cs="Arial"/>
          <w:szCs w:val="28"/>
          <w:lang w:val="en-GB"/>
        </w:rPr>
        <w:t>. In a dubbed product, the original voices disappear and are re</w:t>
      </w:r>
      <w:r w:rsidR="009B0189">
        <w:rPr>
          <w:rFonts w:cs="Arial"/>
          <w:szCs w:val="28"/>
          <w:lang w:val="en-GB"/>
        </w:rPr>
        <w:t>placed by target language voices</w:t>
      </w:r>
      <w:r w:rsidR="003F4B79">
        <w:rPr>
          <w:rFonts w:cs="Arial"/>
          <w:szCs w:val="28"/>
          <w:lang w:val="en-GB"/>
        </w:rPr>
        <w:t xml:space="preserve"> that talk, laugh, cry or shout as the original actors</w:t>
      </w:r>
      <w:r>
        <w:rPr>
          <w:rFonts w:cs="Arial"/>
          <w:szCs w:val="28"/>
          <w:lang w:val="en-GB"/>
        </w:rPr>
        <w:t>.</w:t>
      </w:r>
    </w:p>
    <w:p w14:paraId="01566E47" w14:textId="6CA879B5" w:rsidR="002F7211" w:rsidRDefault="002F7211" w:rsidP="002F7211">
      <w:pPr>
        <w:spacing w:before="400"/>
        <w:rPr>
          <w:b/>
          <w:lang w:val="en-GB"/>
        </w:rPr>
      </w:pPr>
      <w:r w:rsidRPr="00ED500A">
        <w:rPr>
          <w:b/>
          <w:lang w:val="en-GB"/>
        </w:rPr>
        <w:t>Slide</w:t>
      </w:r>
      <w:r>
        <w:rPr>
          <w:b/>
          <w:lang w:val="en-GB"/>
        </w:rPr>
        <w:t xml:space="preserve"> </w:t>
      </w:r>
      <w:r w:rsidR="00A50FBE">
        <w:rPr>
          <w:b/>
          <w:lang w:val="en-GB"/>
        </w:rPr>
        <w:t>3</w:t>
      </w:r>
    </w:p>
    <w:p w14:paraId="6BD1488C" w14:textId="61E20995" w:rsidR="002F7211" w:rsidRDefault="00DC5CDE" w:rsidP="002F7211">
      <w:pPr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 xml:space="preserve">Synchronisation </w:t>
      </w:r>
      <w:r w:rsidR="000E58A9">
        <w:rPr>
          <w:rFonts w:cs="Arial"/>
          <w:szCs w:val="28"/>
          <w:lang w:val="en-GB"/>
        </w:rPr>
        <w:t>in</w:t>
      </w:r>
      <w:r w:rsidR="00092F35">
        <w:rPr>
          <w:rFonts w:cs="Arial"/>
          <w:szCs w:val="28"/>
          <w:lang w:val="en-GB"/>
        </w:rPr>
        <w:t xml:space="preserve"> dubbing is critical. </w:t>
      </w:r>
      <w:r w:rsidR="00156B7B">
        <w:rPr>
          <w:rFonts w:cs="Arial"/>
          <w:szCs w:val="28"/>
          <w:lang w:val="en-GB"/>
        </w:rPr>
        <w:t>It includes</w:t>
      </w:r>
      <w:r w:rsidR="00092F35">
        <w:rPr>
          <w:rFonts w:cs="Arial"/>
          <w:szCs w:val="28"/>
          <w:lang w:val="en-GB"/>
        </w:rPr>
        <w:t xml:space="preserve"> lip synchronisation, isochrony, and kinetic synchrony</w:t>
      </w:r>
      <w:r w:rsidR="006777E6">
        <w:rPr>
          <w:rFonts w:cs="Arial"/>
          <w:szCs w:val="28"/>
          <w:lang w:val="en-GB"/>
        </w:rPr>
        <w:t>.</w:t>
      </w:r>
      <w:r w:rsidR="00092F35">
        <w:rPr>
          <w:rFonts w:cs="Arial"/>
          <w:szCs w:val="28"/>
          <w:lang w:val="en-GB"/>
        </w:rPr>
        <w:t xml:space="preserve"> </w:t>
      </w:r>
    </w:p>
    <w:p w14:paraId="1ACF4236" w14:textId="0F6DC1B2" w:rsidR="002F7211" w:rsidRPr="00ED500A" w:rsidRDefault="002F7211" w:rsidP="002F7211">
      <w:pPr>
        <w:spacing w:before="400"/>
        <w:rPr>
          <w:b/>
          <w:lang w:val="en-GB"/>
        </w:rPr>
      </w:pPr>
      <w:r w:rsidRPr="00ED500A">
        <w:rPr>
          <w:b/>
          <w:lang w:val="en-GB"/>
        </w:rPr>
        <w:t xml:space="preserve">Slide </w:t>
      </w:r>
      <w:r w:rsidR="00092F35">
        <w:rPr>
          <w:b/>
          <w:lang w:val="en-GB"/>
        </w:rPr>
        <w:t>4</w:t>
      </w:r>
    </w:p>
    <w:p w14:paraId="5D25DFD8" w14:textId="743794BF" w:rsidR="00035E7C" w:rsidRDefault="00035E7C" w:rsidP="002F7211">
      <w:pPr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Language</w:t>
      </w:r>
      <w:r w:rsidR="00DC5CDE">
        <w:rPr>
          <w:rFonts w:cs="Arial"/>
          <w:szCs w:val="28"/>
          <w:lang w:val="en-GB"/>
        </w:rPr>
        <w:t xml:space="preserve"> is very important in dubbing. Although </w:t>
      </w:r>
      <w:r w:rsidR="009B0189">
        <w:rPr>
          <w:rFonts w:cs="Arial"/>
          <w:szCs w:val="28"/>
          <w:lang w:val="en-GB"/>
        </w:rPr>
        <w:t>the language of dubbing</w:t>
      </w:r>
      <w:r w:rsidR="005B6A8C">
        <w:rPr>
          <w:rFonts w:cs="Arial"/>
          <w:szCs w:val="28"/>
          <w:lang w:val="en-GB"/>
        </w:rPr>
        <w:t xml:space="preserve"> (or “dubbese”) </w:t>
      </w:r>
      <w:r w:rsidR="009B0189">
        <w:rPr>
          <w:rFonts w:cs="Arial"/>
          <w:szCs w:val="28"/>
          <w:lang w:val="en-GB"/>
        </w:rPr>
        <w:t xml:space="preserve">is planned (the actors will be reading what </w:t>
      </w:r>
      <w:r w:rsidR="00DD6FAE">
        <w:rPr>
          <w:rFonts w:cs="Arial"/>
          <w:szCs w:val="28"/>
          <w:lang w:val="en-GB"/>
        </w:rPr>
        <w:t>is written</w:t>
      </w:r>
      <w:r w:rsidR="009B0189">
        <w:rPr>
          <w:rFonts w:cs="Arial"/>
          <w:szCs w:val="28"/>
          <w:lang w:val="en-GB"/>
        </w:rPr>
        <w:t xml:space="preserve">), </w:t>
      </w:r>
      <w:r w:rsidR="00DC5CDE">
        <w:rPr>
          <w:rFonts w:cs="Arial"/>
          <w:szCs w:val="28"/>
          <w:lang w:val="en-GB"/>
        </w:rPr>
        <w:t xml:space="preserve">it </w:t>
      </w:r>
      <w:r w:rsidR="009B0189">
        <w:rPr>
          <w:rFonts w:cs="Arial"/>
          <w:szCs w:val="28"/>
          <w:lang w:val="en-GB"/>
        </w:rPr>
        <w:t>must sound spontaneous, credible, natural.</w:t>
      </w:r>
      <w:r w:rsidR="00DC5CDE">
        <w:rPr>
          <w:rFonts w:cs="Arial"/>
          <w:szCs w:val="28"/>
          <w:lang w:val="en-GB"/>
        </w:rPr>
        <w:t xml:space="preserve"> The audience needs to believe these </w:t>
      </w:r>
      <w:r w:rsidR="009C02BF">
        <w:rPr>
          <w:rFonts w:cs="Arial"/>
          <w:szCs w:val="28"/>
          <w:lang w:val="en-GB"/>
        </w:rPr>
        <w:t>American</w:t>
      </w:r>
      <w:r w:rsidR="00DC5CDE">
        <w:rPr>
          <w:rFonts w:cs="Arial"/>
          <w:szCs w:val="28"/>
          <w:lang w:val="en-GB"/>
        </w:rPr>
        <w:t xml:space="preserve"> actors are speaking</w:t>
      </w:r>
      <w:r>
        <w:rPr>
          <w:rFonts w:cs="Arial"/>
          <w:szCs w:val="28"/>
          <w:lang w:val="en-GB"/>
        </w:rPr>
        <w:t>, say, Catalan</w:t>
      </w:r>
      <w:r w:rsidR="00DC5CDE">
        <w:rPr>
          <w:rFonts w:cs="Arial"/>
          <w:szCs w:val="28"/>
          <w:lang w:val="en-GB"/>
        </w:rPr>
        <w:t>.</w:t>
      </w:r>
      <w:r w:rsidR="004814A1">
        <w:rPr>
          <w:rFonts w:cs="Arial"/>
          <w:szCs w:val="28"/>
          <w:lang w:val="en-GB"/>
        </w:rPr>
        <w:t xml:space="preserve"> To that end, professionals use what is called a “prefabricated orality”.</w:t>
      </w:r>
      <w:r w:rsidR="00DC5CDE">
        <w:rPr>
          <w:rFonts w:cs="Arial"/>
          <w:szCs w:val="28"/>
          <w:lang w:val="en-GB"/>
        </w:rPr>
        <w:t xml:space="preserve"> </w:t>
      </w:r>
    </w:p>
    <w:p w14:paraId="087529A7" w14:textId="77777777" w:rsidR="00FE3BD3" w:rsidRDefault="00FE3BD3" w:rsidP="002F7211">
      <w:pPr>
        <w:spacing w:before="400"/>
        <w:rPr>
          <w:b/>
          <w:lang w:val="en-GB"/>
        </w:rPr>
      </w:pPr>
    </w:p>
    <w:p w14:paraId="5582C368" w14:textId="73720972" w:rsidR="002F7211" w:rsidRDefault="002F7211" w:rsidP="002F7211">
      <w:pPr>
        <w:spacing w:before="400"/>
        <w:rPr>
          <w:b/>
          <w:lang w:val="en-GB"/>
        </w:rPr>
      </w:pPr>
      <w:bookmarkStart w:id="2" w:name="_GoBack"/>
      <w:bookmarkEnd w:id="2"/>
      <w:r w:rsidRPr="00ED500A">
        <w:rPr>
          <w:b/>
          <w:lang w:val="en-GB"/>
        </w:rPr>
        <w:lastRenderedPageBreak/>
        <w:t>Slide</w:t>
      </w:r>
      <w:r>
        <w:rPr>
          <w:b/>
          <w:lang w:val="en-GB"/>
        </w:rPr>
        <w:t xml:space="preserve"> </w:t>
      </w:r>
      <w:r w:rsidR="00092F35">
        <w:rPr>
          <w:b/>
          <w:lang w:val="en-GB"/>
        </w:rPr>
        <w:t>5</w:t>
      </w:r>
    </w:p>
    <w:p w14:paraId="148F5F80" w14:textId="2F1A26D5" w:rsidR="002F7211" w:rsidRDefault="00DC5CDE" w:rsidP="002F7211">
      <w:pPr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 xml:space="preserve">Dubbing is the general practice in many countries. </w:t>
      </w:r>
      <w:r w:rsidR="00EF734E">
        <w:rPr>
          <w:rFonts w:cs="Arial"/>
          <w:szCs w:val="28"/>
          <w:lang w:val="en-GB"/>
        </w:rPr>
        <w:t>The</w:t>
      </w:r>
      <w:r>
        <w:rPr>
          <w:rFonts w:cs="Arial"/>
          <w:szCs w:val="28"/>
          <w:lang w:val="en-GB"/>
        </w:rPr>
        <w:t xml:space="preserve"> European map that now appears on </w:t>
      </w:r>
      <w:r w:rsidR="009F51CA">
        <w:rPr>
          <w:rFonts w:cs="Arial"/>
          <w:szCs w:val="28"/>
          <w:lang w:val="en-GB"/>
        </w:rPr>
        <w:t>screen</w:t>
      </w:r>
      <w:r>
        <w:rPr>
          <w:rFonts w:cs="Arial"/>
          <w:szCs w:val="28"/>
          <w:lang w:val="en-GB"/>
        </w:rPr>
        <w:t xml:space="preserve"> </w:t>
      </w:r>
      <w:r w:rsidR="00EF734E">
        <w:rPr>
          <w:rFonts w:cs="Arial"/>
          <w:szCs w:val="28"/>
          <w:lang w:val="en-GB"/>
        </w:rPr>
        <w:t xml:space="preserve">shows countries </w:t>
      </w:r>
      <w:r w:rsidR="004040BF">
        <w:rPr>
          <w:rFonts w:cs="Arial"/>
          <w:szCs w:val="28"/>
          <w:lang w:val="en-GB"/>
        </w:rPr>
        <w:t>that only dub for children (Scandinavian countries</w:t>
      </w:r>
      <w:r w:rsidR="000346DB">
        <w:rPr>
          <w:rFonts w:cs="Arial"/>
          <w:szCs w:val="28"/>
          <w:lang w:val="en-GB"/>
        </w:rPr>
        <w:t xml:space="preserve"> or Portugal</w:t>
      </w:r>
      <w:r w:rsidR="004040BF">
        <w:rPr>
          <w:rFonts w:cs="Arial"/>
          <w:szCs w:val="28"/>
          <w:lang w:val="en-GB"/>
        </w:rPr>
        <w:t>) and countries where dubbing is the main transfer mode (Spain, Italy, Germany or France).</w:t>
      </w:r>
    </w:p>
    <w:p w14:paraId="60905DBC" w14:textId="78A059A2" w:rsidR="00DC5CDE" w:rsidRDefault="00DC5CDE" w:rsidP="00DC5CDE">
      <w:pPr>
        <w:spacing w:before="400"/>
        <w:rPr>
          <w:b/>
          <w:lang w:val="en-GB"/>
        </w:rPr>
      </w:pPr>
      <w:r w:rsidRPr="00ED500A">
        <w:rPr>
          <w:b/>
          <w:lang w:val="en-GB"/>
        </w:rPr>
        <w:t>Slide</w:t>
      </w:r>
      <w:r>
        <w:rPr>
          <w:b/>
          <w:lang w:val="en-GB"/>
        </w:rPr>
        <w:t xml:space="preserve"> </w:t>
      </w:r>
      <w:r w:rsidR="00092F35">
        <w:rPr>
          <w:b/>
          <w:lang w:val="en-GB"/>
        </w:rPr>
        <w:t>6</w:t>
      </w:r>
    </w:p>
    <w:p w14:paraId="7CFDE36C" w14:textId="26D6EA4F" w:rsidR="001C342C" w:rsidRDefault="004F15EB" w:rsidP="00DC5CDE">
      <w:pPr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Dubbing</w:t>
      </w:r>
      <w:r w:rsidR="001C342C">
        <w:rPr>
          <w:rFonts w:cs="Arial"/>
          <w:szCs w:val="28"/>
          <w:lang w:val="en-GB"/>
        </w:rPr>
        <w:t xml:space="preserve"> involves </w:t>
      </w:r>
      <w:r w:rsidR="00EF734E" w:rsidRPr="00035E7C">
        <w:rPr>
          <w:rFonts w:cs="Arial"/>
          <w:szCs w:val="28"/>
          <w:lang w:val="en-GB"/>
        </w:rPr>
        <w:t xml:space="preserve">different tasks: </w:t>
      </w:r>
      <w:r w:rsidR="001C342C" w:rsidRPr="00035E7C">
        <w:rPr>
          <w:rFonts w:cs="Arial"/>
          <w:szCs w:val="28"/>
          <w:lang w:val="en-GB"/>
        </w:rPr>
        <w:t>t</w:t>
      </w:r>
      <w:r w:rsidR="00192F46" w:rsidRPr="00035E7C">
        <w:rPr>
          <w:rFonts w:cs="Arial"/>
          <w:szCs w:val="28"/>
          <w:lang w:val="en-GB"/>
        </w:rPr>
        <w:t>ranslating the original audiovisual content, synchronising it, spotting the script</w:t>
      </w:r>
      <w:r w:rsidR="005B6E9D" w:rsidRPr="00035E7C">
        <w:rPr>
          <w:rFonts w:cs="Arial"/>
          <w:szCs w:val="28"/>
          <w:lang w:val="en-GB"/>
        </w:rPr>
        <w:t xml:space="preserve"> (that is, </w:t>
      </w:r>
      <w:r w:rsidR="00AF416D" w:rsidRPr="00035E7C">
        <w:rPr>
          <w:rFonts w:cs="Arial"/>
          <w:szCs w:val="28"/>
          <w:lang w:val="en-GB"/>
        </w:rPr>
        <w:t>segment</w:t>
      </w:r>
      <w:r w:rsidR="00EF734E" w:rsidRPr="00035E7C">
        <w:rPr>
          <w:rFonts w:cs="Arial"/>
          <w:szCs w:val="28"/>
          <w:lang w:val="en-GB"/>
        </w:rPr>
        <w:t>ing</w:t>
      </w:r>
      <w:r w:rsidR="00AF416D" w:rsidRPr="00035E7C">
        <w:rPr>
          <w:rFonts w:cs="Arial"/>
          <w:szCs w:val="28"/>
          <w:lang w:val="en-GB"/>
        </w:rPr>
        <w:t xml:space="preserve"> the text into </w:t>
      </w:r>
      <w:r w:rsidR="0048152F">
        <w:rPr>
          <w:rFonts w:cs="Arial"/>
          <w:szCs w:val="28"/>
          <w:lang w:val="en-GB"/>
        </w:rPr>
        <w:t>takes</w:t>
      </w:r>
      <w:r w:rsidR="005B6E9D" w:rsidRPr="00035E7C">
        <w:rPr>
          <w:rFonts w:cs="Arial"/>
          <w:szCs w:val="28"/>
          <w:lang w:val="en-GB"/>
        </w:rPr>
        <w:t>)</w:t>
      </w:r>
      <w:r w:rsidR="00035E7C">
        <w:rPr>
          <w:rFonts w:cs="Arial"/>
          <w:szCs w:val="28"/>
          <w:lang w:val="en-GB"/>
        </w:rPr>
        <w:t>, and revising it</w:t>
      </w:r>
      <w:r w:rsidR="001C342C" w:rsidRPr="00035E7C">
        <w:rPr>
          <w:rFonts w:cs="Arial"/>
          <w:szCs w:val="28"/>
          <w:lang w:val="en-GB"/>
        </w:rPr>
        <w:t xml:space="preserve">. </w:t>
      </w:r>
      <w:r w:rsidR="00EF734E" w:rsidRPr="00035E7C">
        <w:rPr>
          <w:rFonts w:cs="Arial"/>
          <w:szCs w:val="28"/>
          <w:lang w:val="en-GB"/>
        </w:rPr>
        <w:t xml:space="preserve">The output </w:t>
      </w:r>
      <w:r w:rsidR="00065A4D">
        <w:rPr>
          <w:rFonts w:cs="Arial"/>
          <w:szCs w:val="28"/>
          <w:lang w:val="en-GB"/>
        </w:rPr>
        <w:t>at this point</w:t>
      </w:r>
      <w:r w:rsidR="00EF734E" w:rsidRPr="00035E7C">
        <w:rPr>
          <w:rFonts w:cs="Arial"/>
          <w:szCs w:val="28"/>
          <w:lang w:val="en-GB"/>
        </w:rPr>
        <w:t xml:space="preserve"> is</w:t>
      </w:r>
      <w:r w:rsidR="00AF416D" w:rsidRPr="00035E7C">
        <w:rPr>
          <w:rFonts w:cs="Arial"/>
          <w:szCs w:val="28"/>
          <w:lang w:val="en-GB"/>
        </w:rPr>
        <w:t xml:space="preserve"> a</w:t>
      </w:r>
      <w:r w:rsidR="001C342C" w:rsidRPr="00035E7C">
        <w:rPr>
          <w:rFonts w:cs="Arial"/>
          <w:szCs w:val="28"/>
          <w:lang w:val="en-GB"/>
        </w:rPr>
        <w:t xml:space="preserve"> written script. It often happens that each task is done by a different</w:t>
      </w:r>
      <w:r w:rsidR="001C342C">
        <w:rPr>
          <w:rFonts w:cs="Arial"/>
          <w:szCs w:val="28"/>
          <w:lang w:val="en-GB"/>
        </w:rPr>
        <w:t xml:space="preserve"> professional, but </w:t>
      </w:r>
      <w:r w:rsidR="007769F9">
        <w:rPr>
          <w:rFonts w:cs="Arial"/>
          <w:szCs w:val="28"/>
          <w:lang w:val="en-GB"/>
        </w:rPr>
        <w:t>sometimes</w:t>
      </w:r>
      <w:r w:rsidR="001C342C">
        <w:rPr>
          <w:rFonts w:cs="Arial"/>
          <w:szCs w:val="28"/>
          <w:lang w:val="en-GB"/>
        </w:rPr>
        <w:t xml:space="preserve"> one professional can also be in charge of two or more tasks. </w:t>
      </w:r>
    </w:p>
    <w:p w14:paraId="22DA63B8" w14:textId="7BD33874" w:rsidR="001C342C" w:rsidRDefault="001C342C" w:rsidP="001C342C">
      <w:pPr>
        <w:spacing w:before="400"/>
        <w:rPr>
          <w:b/>
          <w:lang w:val="en-GB"/>
        </w:rPr>
      </w:pPr>
      <w:r w:rsidRPr="00ED500A">
        <w:rPr>
          <w:b/>
          <w:lang w:val="en-GB"/>
        </w:rPr>
        <w:t>Slide</w:t>
      </w:r>
      <w:r>
        <w:rPr>
          <w:b/>
          <w:lang w:val="en-GB"/>
        </w:rPr>
        <w:t xml:space="preserve"> </w:t>
      </w:r>
      <w:r w:rsidR="00092F35">
        <w:rPr>
          <w:b/>
          <w:lang w:val="en-GB"/>
        </w:rPr>
        <w:t>7</w:t>
      </w:r>
    </w:p>
    <w:p w14:paraId="29F5DA76" w14:textId="54FC62EF" w:rsidR="004F15EB" w:rsidRDefault="001C342C" w:rsidP="00DC5CDE">
      <w:pPr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 xml:space="preserve">Once this written script is available, the recording with professional voice talents begins, supervised by a dubbing director. This takes place in a dubbing studio as the one on screen. </w:t>
      </w:r>
      <w:r w:rsidR="004F15EB">
        <w:rPr>
          <w:rFonts w:cs="Arial"/>
          <w:szCs w:val="28"/>
          <w:lang w:val="en-GB"/>
        </w:rPr>
        <w:t xml:space="preserve">There are other commercial, technical and artistic steps in the process that I will not </w:t>
      </w:r>
      <w:r w:rsidR="001509BD">
        <w:rPr>
          <w:rFonts w:cs="Arial"/>
          <w:szCs w:val="28"/>
          <w:lang w:val="en-GB"/>
        </w:rPr>
        <w:t>explain</w:t>
      </w:r>
      <w:r w:rsidR="004F15EB">
        <w:rPr>
          <w:rFonts w:cs="Arial"/>
          <w:szCs w:val="28"/>
          <w:lang w:val="en-GB"/>
        </w:rPr>
        <w:t>.</w:t>
      </w:r>
    </w:p>
    <w:p w14:paraId="42AD1D8E" w14:textId="69712D31" w:rsidR="00DC5CDE" w:rsidRDefault="00DC5CDE" w:rsidP="00DC5CDE">
      <w:pPr>
        <w:spacing w:before="400"/>
        <w:rPr>
          <w:b/>
          <w:lang w:val="en-GB"/>
        </w:rPr>
      </w:pPr>
      <w:r w:rsidRPr="00ED500A">
        <w:rPr>
          <w:b/>
          <w:lang w:val="en-GB"/>
        </w:rPr>
        <w:t>Slide</w:t>
      </w:r>
      <w:r>
        <w:rPr>
          <w:b/>
          <w:lang w:val="en-GB"/>
        </w:rPr>
        <w:t xml:space="preserve"> </w:t>
      </w:r>
      <w:r w:rsidR="00092F35">
        <w:rPr>
          <w:b/>
          <w:lang w:val="en-GB"/>
        </w:rPr>
        <w:t>8</w:t>
      </w:r>
    </w:p>
    <w:p w14:paraId="06539C1E" w14:textId="03D522B3" w:rsidR="00DC5CDE" w:rsidRDefault="00DC5CDE" w:rsidP="00DC5CDE">
      <w:pPr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 xml:space="preserve">In order to guarantee that the recording runs smoothly, the </w:t>
      </w:r>
      <w:r w:rsidR="002A7F24">
        <w:rPr>
          <w:rFonts w:cs="Arial"/>
          <w:szCs w:val="28"/>
          <w:lang w:val="en-GB"/>
        </w:rPr>
        <w:t>expert</w:t>
      </w:r>
      <w:r>
        <w:rPr>
          <w:rFonts w:cs="Arial"/>
          <w:szCs w:val="28"/>
          <w:lang w:val="en-GB"/>
        </w:rPr>
        <w:t xml:space="preserve"> </w:t>
      </w:r>
      <w:r w:rsidR="002A7F24">
        <w:rPr>
          <w:rFonts w:cs="Arial"/>
          <w:szCs w:val="28"/>
          <w:lang w:val="en-GB"/>
        </w:rPr>
        <w:t xml:space="preserve">in charge of synchronisation (the dialogue writer) </w:t>
      </w:r>
      <w:r>
        <w:rPr>
          <w:rFonts w:cs="Arial"/>
          <w:szCs w:val="28"/>
          <w:lang w:val="en-GB"/>
        </w:rPr>
        <w:t>uses symbols</w:t>
      </w:r>
      <w:r w:rsidR="00CA1F14">
        <w:rPr>
          <w:rFonts w:cs="Arial"/>
          <w:szCs w:val="28"/>
          <w:lang w:val="en-GB"/>
        </w:rPr>
        <w:t>. Watch the ADLAB PRO video on dubbing symbols and scripts to know more</w:t>
      </w:r>
      <w:r w:rsidR="00187837">
        <w:rPr>
          <w:rFonts w:cs="Arial"/>
          <w:szCs w:val="28"/>
          <w:lang w:val="en-GB"/>
        </w:rPr>
        <w:t>.</w:t>
      </w:r>
    </w:p>
    <w:p w14:paraId="1421D458" w14:textId="60DE4D4F" w:rsidR="00DC5CDE" w:rsidRDefault="00DC5CDE" w:rsidP="00DC5CDE">
      <w:pPr>
        <w:spacing w:before="400"/>
        <w:rPr>
          <w:b/>
          <w:lang w:val="en-GB"/>
        </w:rPr>
      </w:pPr>
      <w:r w:rsidRPr="00ED500A">
        <w:rPr>
          <w:b/>
          <w:lang w:val="en-GB"/>
        </w:rPr>
        <w:t>Slide</w:t>
      </w:r>
      <w:r>
        <w:rPr>
          <w:b/>
          <w:lang w:val="en-GB"/>
        </w:rPr>
        <w:t xml:space="preserve"> </w:t>
      </w:r>
      <w:r w:rsidR="00092F35">
        <w:rPr>
          <w:b/>
          <w:lang w:val="en-GB"/>
        </w:rPr>
        <w:t>9</w:t>
      </w:r>
    </w:p>
    <w:p w14:paraId="4B4E784B" w14:textId="6B236098" w:rsidR="004814A1" w:rsidRDefault="0047593D" w:rsidP="00192F46">
      <w:pPr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Due</w:t>
      </w:r>
      <w:r w:rsidR="00192F46">
        <w:rPr>
          <w:rFonts w:cs="Arial"/>
          <w:szCs w:val="28"/>
          <w:lang w:val="en-GB"/>
        </w:rPr>
        <w:t xml:space="preserve"> to synchronisation constraints, it may well be that dialogues are slightly changed.</w:t>
      </w:r>
      <w:r w:rsidR="00192F46" w:rsidRPr="00192F46">
        <w:rPr>
          <w:rFonts w:cs="Arial"/>
          <w:szCs w:val="28"/>
          <w:lang w:val="en-GB"/>
        </w:rPr>
        <w:t xml:space="preserve"> </w:t>
      </w:r>
      <w:r w:rsidR="004814A1">
        <w:rPr>
          <w:rFonts w:cs="Arial"/>
          <w:szCs w:val="28"/>
          <w:lang w:val="en-GB"/>
        </w:rPr>
        <w:t xml:space="preserve">This is standard </w:t>
      </w:r>
      <w:r>
        <w:rPr>
          <w:rFonts w:cs="Arial"/>
          <w:szCs w:val="28"/>
          <w:lang w:val="en-GB"/>
        </w:rPr>
        <w:t>practice</w:t>
      </w:r>
      <w:r w:rsidR="004814A1">
        <w:rPr>
          <w:rFonts w:cs="Arial"/>
          <w:szCs w:val="28"/>
          <w:lang w:val="en-GB"/>
        </w:rPr>
        <w:t xml:space="preserve"> and should not be viewed as an instance of </w:t>
      </w:r>
      <w:r w:rsidR="004814A1">
        <w:rPr>
          <w:rFonts w:cs="Arial"/>
          <w:szCs w:val="28"/>
          <w:lang w:val="en-GB"/>
        </w:rPr>
        <w:lastRenderedPageBreak/>
        <w:t>censorship… although it is true that dubbing has been used as a tool to censor dialogues by some regimes.</w:t>
      </w:r>
      <w:r w:rsidR="00783241">
        <w:rPr>
          <w:rFonts w:cs="Arial"/>
          <w:szCs w:val="28"/>
          <w:lang w:val="en-GB"/>
        </w:rPr>
        <w:t xml:space="preserve"> Go check what happen</w:t>
      </w:r>
      <w:r w:rsidR="007D3DC6">
        <w:rPr>
          <w:rFonts w:cs="Arial"/>
          <w:szCs w:val="28"/>
          <w:lang w:val="en-GB"/>
        </w:rPr>
        <w:t>ed</w:t>
      </w:r>
      <w:r w:rsidR="00783241">
        <w:rPr>
          <w:rFonts w:cs="Arial"/>
          <w:szCs w:val="28"/>
          <w:lang w:val="en-GB"/>
        </w:rPr>
        <w:t xml:space="preserve"> with the translation of </w:t>
      </w:r>
      <w:r w:rsidR="00783241" w:rsidRPr="00D70738">
        <w:rPr>
          <w:rFonts w:cs="Arial"/>
          <w:i/>
          <w:szCs w:val="28"/>
          <w:lang w:val="en-GB"/>
        </w:rPr>
        <w:t>Mogambo</w:t>
      </w:r>
      <w:r w:rsidR="00783241">
        <w:rPr>
          <w:rFonts w:cs="Arial"/>
          <w:szCs w:val="28"/>
          <w:lang w:val="en-GB"/>
        </w:rPr>
        <w:t xml:space="preserve"> in Spain, you will be surprised.</w:t>
      </w:r>
    </w:p>
    <w:p w14:paraId="65DF7D75" w14:textId="42936BA5" w:rsidR="00192F46" w:rsidRDefault="00192F46" w:rsidP="00192F46">
      <w:pPr>
        <w:spacing w:before="400"/>
        <w:rPr>
          <w:b/>
          <w:lang w:val="en-GB"/>
        </w:rPr>
      </w:pPr>
      <w:r w:rsidRPr="00ED500A">
        <w:rPr>
          <w:b/>
          <w:lang w:val="en-GB"/>
        </w:rPr>
        <w:t>Slide</w:t>
      </w:r>
      <w:r>
        <w:rPr>
          <w:b/>
          <w:lang w:val="en-GB"/>
        </w:rPr>
        <w:t xml:space="preserve"> 1</w:t>
      </w:r>
      <w:r w:rsidR="00092F35">
        <w:rPr>
          <w:b/>
          <w:lang w:val="en-GB"/>
        </w:rPr>
        <w:t>0</w:t>
      </w:r>
    </w:p>
    <w:p w14:paraId="6C373946" w14:textId="2F8E78CA" w:rsidR="00336E0B" w:rsidRDefault="004814A1" w:rsidP="004814A1">
      <w:pPr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 xml:space="preserve">If you are a describer, you should always watch the content in the </w:t>
      </w:r>
      <w:r w:rsidR="000B6F0B">
        <w:rPr>
          <w:rFonts w:cs="Arial"/>
          <w:szCs w:val="28"/>
          <w:lang w:val="en-GB"/>
        </w:rPr>
        <w:t>language</w:t>
      </w:r>
      <w:r>
        <w:rPr>
          <w:rFonts w:cs="Arial"/>
          <w:szCs w:val="28"/>
          <w:lang w:val="en-GB"/>
        </w:rPr>
        <w:t xml:space="preserve"> the audience will receive it. </w:t>
      </w:r>
    </w:p>
    <w:p w14:paraId="6FC24215" w14:textId="3B219EA6" w:rsidR="00336E0B" w:rsidRDefault="00336E0B" w:rsidP="00336E0B">
      <w:pPr>
        <w:spacing w:before="400"/>
        <w:rPr>
          <w:b/>
          <w:lang w:val="en-GB"/>
        </w:rPr>
      </w:pPr>
      <w:r w:rsidRPr="00ED500A">
        <w:rPr>
          <w:b/>
          <w:lang w:val="en-GB"/>
        </w:rPr>
        <w:t>Slide</w:t>
      </w:r>
      <w:r>
        <w:rPr>
          <w:b/>
          <w:lang w:val="en-GB"/>
        </w:rPr>
        <w:t xml:space="preserve"> 11</w:t>
      </w:r>
    </w:p>
    <w:p w14:paraId="556D8FBB" w14:textId="1D9D145D" w:rsidR="004814A1" w:rsidRDefault="004814A1" w:rsidP="004814A1">
      <w:pPr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Also, if you are translating an AD script rather than creating it, you should be aware that the dialogues in the dubbed version may differ from the original one.</w:t>
      </w:r>
    </w:p>
    <w:p w14:paraId="28C2DCC9" w14:textId="2FADBCCD" w:rsidR="00DC5CDE" w:rsidRDefault="00DC5CDE" w:rsidP="00DC5CDE">
      <w:pPr>
        <w:spacing w:before="400"/>
        <w:rPr>
          <w:b/>
          <w:lang w:val="en-GB"/>
        </w:rPr>
      </w:pPr>
      <w:r w:rsidRPr="00ED500A">
        <w:rPr>
          <w:b/>
          <w:lang w:val="en-GB"/>
        </w:rPr>
        <w:t>Slide</w:t>
      </w:r>
      <w:r>
        <w:rPr>
          <w:b/>
          <w:lang w:val="en-GB"/>
        </w:rPr>
        <w:t xml:space="preserve"> 1</w:t>
      </w:r>
      <w:r w:rsidR="00336E0B">
        <w:rPr>
          <w:b/>
          <w:lang w:val="en-GB"/>
        </w:rPr>
        <w:t>2</w:t>
      </w:r>
    </w:p>
    <w:p w14:paraId="20E0595A" w14:textId="47B7BA4F" w:rsidR="00EB25F8" w:rsidRDefault="00AF416D" w:rsidP="00991028">
      <w:pPr>
        <w:rPr>
          <w:rFonts w:eastAsiaTheme="majorEastAsia" w:cstheme="majorBidi"/>
          <w:b/>
          <w:sz w:val="32"/>
          <w:szCs w:val="32"/>
          <w:lang w:val="en-GB"/>
        </w:rPr>
      </w:pPr>
      <w:r>
        <w:rPr>
          <w:rFonts w:cs="Arial"/>
          <w:szCs w:val="28"/>
          <w:lang w:val="en-GB"/>
        </w:rPr>
        <w:t xml:space="preserve">If you want to know more about dubbing, you can read the book “Audiovisual translation: dubbing”, by </w:t>
      </w:r>
      <w:r w:rsidR="003210CD">
        <w:rPr>
          <w:rFonts w:cs="Arial"/>
          <w:szCs w:val="28"/>
          <w:lang w:val="en-GB"/>
        </w:rPr>
        <w:t xml:space="preserve">Frederic </w:t>
      </w:r>
      <w:r>
        <w:rPr>
          <w:rFonts w:cs="Arial"/>
          <w:szCs w:val="28"/>
          <w:lang w:val="en-GB"/>
        </w:rPr>
        <w:t>Chaume. And don’t forget to check the additional videos we’ve prepared with examples.</w:t>
      </w:r>
      <w:r w:rsidR="00EB25F8">
        <w:rPr>
          <w:lang w:val="en-GB"/>
        </w:rPr>
        <w:br w:type="page"/>
      </w:r>
    </w:p>
    <w:bookmarkEnd w:id="0"/>
    <w:p w14:paraId="59DDC553" w14:textId="71D9DE1A" w:rsidR="00695B33" w:rsidRPr="00ED500A" w:rsidRDefault="00695B33" w:rsidP="00BB589F">
      <w:pPr>
        <w:rPr>
          <w:lang w:val="en-GB" w:eastAsia="pl-PL"/>
        </w:rPr>
      </w:pPr>
      <w:r w:rsidRPr="00ED500A">
        <w:rPr>
          <w:lang w:val="en-GB" w:eastAsia="pl-PL"/>
        </w:rPr>
        <w:lastRenderedPageBreak/>
        <w:t>Creation of these training materials was supported by</w:t>
      </w:r>
    </w:p>
    <w:p w14:paraId="793C0EC5" w14:textId="4975CE34" w:rsidR="00695B33" w:rsidRPr="00ED500A" w:rsidRDefault="00695B33" w:rsidP="00BB589F">
      <w:pPr>
        <w:shd w:val="clear" w:color="auto" w:fill="FFFFFF"/>
        <w:rPr>
          <w:rFonts w:eastAsia="Times New Roman" w:cs="Segoe UI"/>
          <w:color w:val="212121"/>
          <w:szCs w:val="28"/>
          <w:lang w:val="en-GB" w:eastAsia="pl-PL"/>
        </w:rPr>
      </w:pPr>
      <w:r w:rsidRPr="00ED500A">
        <w:rPr>
          <w:rFonts w:eastAsia="Times New Roman" w:cs="Segoe UI"/>
          <w:color w:val="212121"/>
          <w:szCs w:val="28"/>
          <w:lang w:val="en-GB" w:eastAsia="pl-PL"/>
        </w:rPr>
        <w:t>ADLAB PRO</w:t>
      </w:r>
      <w:r w:rsidR="00BB589F">
        <w:rPr>
          <w:rFonts w:eastAsia="Times New Roman" w:cs="Segoe UI"/>
          <w:color w:val="212121"/>
          <w:szCs w:val="28"/>
          <w:lang w:val="en-GB" w:eastAsia="pl-PL"/>
        </w:rPr>
        <w:t xml:space="preserve"> </w:t>
      </w:r>
      <w:r w:rsidRPr="00ED500A">
        <w:rPr>
          <w:rFonts w:eastAsia="Times New Roman" w:cs="Segoe UI"/>
          <w:color w:val="212121"/>
          <w:szCs w:val="28"/>
          <w:lang w:val="en-GB" w:eastAsia="pl-PL"/>
        </w:rPr>
        <w:t>(Audio Description: A Laboratory</w:t>
      </w:r>
    </w:p>
    <w:p w14:paraId="100F8FEF" w14:textId="77777777" w:rsidR="00695B33" w:rsidRPr="00ED500A" w:rsidRDefault="00695B33" w:rsidP="00BB589F">
      <w:pPr>
        <w:shd w:val="clear" w:color="auto" w:fill="FFFFFF"/>
        <w:rPr>
          <w:rFonts w:eastAsia="Times New Roman" w:cs="Segoe UI"/>
          <w:color w:val="212121"/>
          <w:szCs w:val="28"/>
          <w:lang w:val="en-GB" w:eastAsia="pl-PL"/>
        </w:rPr>
      </w:pPr>
      <w:r w:rsidRPr="00ED500A">
        <w:rPr>
          <w:rFonts w:eastAsia="Times New Roman" w:cs="Segoe UI"/>
          <w:color w:val="212121"/>
          <w:szCs w:val="28"/>
          <w:lang w:val="en-GB" w:eastAsia="pl-PL"/>
        </w:rPr>
        <w:t>for the Development of a New Professional Profile),</w:t>
      </w:r>
    </w:p>
    <w:p w14:paraId="40117ABF" w14:textId="77777777" w:rsidR="00695B33" w:rsidRPr="00ED500A" w:rsidRDefault="00695B33" w:rsidP="00BB589F">
      <w:pPr>
        <w:shd w:val="clear" w:color="auto" w:fill="FFFFFF"/>
        <w:rPr>
          <w:rFonts w:eastAsia="Times New Roman" w:cs="Segoe UI"/>
          <w:color w:val="212121"/>
          <w:szCs w:val="28"/>
          <w:lang w:val="en-GB" w:eastAsia="pl-PL"/>
        </w:rPr>
      </w:pPr>
      <w:r w:rsidRPr="00ED500A">
        <w:rPr>
          <w:rFonts w:eastAsia="Times New Roman" w:cs="Segoe UI"/>
          <w:color w:val="212121"/>
          <w:szCs w:val="28"/>
          <w:lang w:val="en-GB" w:eastAsia="pl-PL"/>
        </w:rPr>
        <w:t>financed by the European Union under the Erasmus+ Programme,</w:t>
      </w:r>
    </w:p>
    <w:p w14:paraId="5B24E323" w14:textId="77777777" w:rsidR="00BB589F" w:rsidRDefault="00695B33" w:rsidP="00BB589F">
      <w:pPr>
        <w:shd w:val="clear" w:color="auto" w:fill="FFFFFF"/>
        <w:rPr>
          <w:rFonts w:eastAsia="Times New Roman" w:cs="Segoe UI"/>
          <w:color w:val="212121"/>
          <w:szCs w:val="28"/>
          <w:lang w:val="en-GB" w:eastAsia="pl-PL"/>
        </w:rPr>
      </w:pPr>
      <w:r w:rsidRPr="00ED500A">
        <w:rPr>
          <w:rFonts w:eastAsia="Times New Roman" w:cs="Segoe UI"/>
          <w:color w:val="212121"/>
          <w:szCs w:val="28"/>
          <w:lang w:val="en-GB" w:eastAsia="pl-PL"/>
        </w:rPr>
        <w:t>Key Action 2 – Strategic Partnerships,</w:t>
      </w:r>
    </w:p>
    <w:p w14:paraId="5CB9184D" w14:textId="014F06C5" w:rsidR="00695B33" w:rsidRPr="00ED500A" w:rsidRDefault="00695B33" w:rsidP="00BB589F">
      <w:pPr>
        <w:shd w:val="clear" w:color="auto" w:fill="FFFFFF"/>
        <w:rPr>
          <w:rFonts w:eastAsia="Times New Roman" w:cs="Segoe UI"/>
          <w:color w:val="212121"/>
          <w:szCs w:val="28"/>
          <w:lang w:val="en-GB" w:eastAsia="pl-PL"/>
        </w:rPr>
      </w:pPr>
      <w:r w:rsidRPr="00ED500A">
        <w:rPr>
          <w:rFonts w:eastAsia="Times New Roman" w:cs="Segoe UI"/>
          <w:color w:val="212121"/>
          <w:szCs w:val="28"/>
          <w:lang w:val="en-GB" w:eastAsia="pl-PL"/>
        </w:rPr>
        <w:t>Project number:</w:t>
      </w:r>
      <w:r w:rsidR="00BA5C3E">
        <w:rPr>
          <w:rFonts w:eastAsia="Times New Roman" w:cs="Segoe UI"/>
          <w:color w:val="212121"/>
          <w:szCs w:val="28"/>
          <w:lang w:val="en-GB" w:eastAsia="pl-PL"/>
        </w:rPr>
        <w:t xml:space="preserve"> 2</w:t>
      </w:r>
      <w:r w:rsidRPr="00ED500A">
        <w:rPr>
          <w:rFonts w:eastAsia="Times New Roman" w:cs="Segoe UI"/>
          <w:color w:val="212121"/>
          <w:szCs w:val="28"/>
          <w:lang w:val="en-GB" w:eastAsia="pl-PL"/>
        </w:rPr>
        <w:t>016-1-IT02-KA203-024311.</w:t>
      </w:r>
    </w:p>
    <w:p w14:paraId="43E62182" w14:textId="77777777" w:rsidR="00695B33" w:rsidRPr="00ED500A" w:rsidRDefault="00695B33" w:rsidP="00BB589F">
      <w:pPr>
        <w:shd w:val="clear" w:color="auto" w:fill="FFFFFF"/>
        <w:rPr>
          <w:rFonts w:eastAsia="Times New Roman" w:cs="Segoe UI"/>
          <w:color w:val="212121"/>
          <w:szCs w:val="28"/>
          <w:lang w:val="en-GB" w:eastAsia="pl-PL"/>
        </w:rPr>
      </w:pPr>
    </w:p>
    <w:p w14:paraId="5C17CED0" w14:textId="77777777" w:rsidR="00BB589F" w:rsidRDefault="00695B33" w:rsidP="00BB589F">
      <w:pPr>
        <w:shd w:val="clear" w:color="auto" w:fill="FFFFFF"/>
        <w:rPr>
          <w:rFonts w:eastAsia="Times New Roman" w:cs="Calibri"/>
          <w:color w:val="212121"/>
          <w:szCs w:val="28"/>
          <w:lang w:val="en-GB" w:eastAsia="pl-PL"/>
        </w:rPr>
      </w:pPr>
      <w:r w:rsidRPr="00ED500A">
        <w:rPr>
          <w:rFonts w:eastAsia="Times New Roman" w:cs="Calibri"/>
          <w:color w:val="212121"/>
          <w:szCs w:val="28"/>
          <w:lang w:val="en-GB" w:eastAsia="pl-PL"/>
        </w:rPr>
        <w:t xml:space="preserve">The information and views set </w:t>
      </w:r>
      <w:r w:rsidR="00BB589F">
        <w:rPr>
          <w:rFonts w:eastAsia="Times New Roman" w:cs="Calibri"/>
          <w:color w:val="212121"/>
          <w:szCs w:val="28"/>
          <w:lang w:val="en-GB" w:eastAsia="pl-PL"/>
        </w:rPr>
        <w:t>out in these training materials</w:t>
      </w:r>
    </w:p>
    <w:p w14:paraId="21EDB9E7" w14:textId="77777777" w:rsidR="00BB589F" w:rsidRDefault="00695B33" w:rsidP="00BB589F">
      <w:pPr>
        <w:shd w:val="clear" w:color="auto" w:fill="FFFFFF"/>
        <w:rPr>
          <w:rFonts w:eastAsia="Times New Roman" w:cs="Calibri"/>
          <w:color w:val="212121"/>
          <w:szCs w:val="28"/>
          <w:lang w:val="en-GB" w:eastAsia="pl-PL"/>
        </w:rPr>
      </w:pPr>
      <w:r w:rsidRPr="00ED500A">
        <w:rPr>
          <w:rFonts w:eastAsia="Times New Roman" w:cs="Calibri"/>
          <w:color w:val="212121"/>
          <w:szCs w:val="28"/>
          <w:lang w:val="en-GB" w:eastAsia="pl-PL"/>
        </w:rPr>
        <w:t>are those of the authors</w:t>
      </w:r>
      <w:r w:rsidR="00BB589F">
        <w:rPr>
          <w:rFonts w:eastAsia="Times New Roman" w:cs="Calibri"/>
          <w:color w:val="212121"/>
          <w:szCs w:val="28"/>
          <w:lang w:val="en-GB" w:eastAsia="pl-PL"/>
        </w:rPr>
        <w:t xml:space="preserve"> and do not necessarily reflect</w:t>
      </w:r>
    </w:p>
    <w:p w14:paraId="6EA04267" w14:textId="38019DEC" w:rsidR="00695B33" w:rsidRPr="00ED500A" w:rsidRDefault="00695B33" w:rsidP="00BB589F">
      <w:pPr>
        <w:shd w:val="clear" w:color="auto" w:fill="FFFFFF"/>
        <w:rPr>
          <w:rFonts w:eastAsia="Times New Roman" w:cs="Calibri"/>
          <w:color w:val="212121"/>
          <w:szCs w:val="28"/>
          <w:lang w:val="en-GB" w:eastAsia="pl-PL"/>
        </w:rPr>
      </w:pPr>
      <w:r w:rsidRPr="00ED500A">
        <w:rPr>
          <w:rFonts w:eastAsia="Times New Roman" w:cs="Calibri"/>
          <w:color w:val="212121"/>
          <w:szCs w:val="28"/>
          <w:lang w:val="en-GB" w:eastAsia="pl-PL"/>
        </w:rPr>
        <w:t>the official opinion of the European Union.</w:t>
      </w:r>
    </w:p>
    <w:p w14:paraId="152062E1" w14:textId="77777777" w:rsidR="00695B33" w:rsidRPr="00ED500A" w:rsidRDefault="00695B33" w:rsidP="00BB589F">
      <w:pPr>
        <w:shd w:val="clear" w:color="auto" w:fill="FFFFFF"/>
        <w:rPr>
          <w:rFonts w:eastAsia="Times New Roman" w:cs="Calibri"/>
          <w:color w:val="212121"/>
          <w:szCs w:val="28"/>
          <w:lang w:val="en-GB" w:eastAsia="pl-PL"/>
        </w:rPr>
      </w:pPr>
    </w:p>
    <w:p w14:paraId="6FF884D7" w14:textId="77777777" w:rsidR="00BB589F" w:rsidRDefault="00695B33" w:rsidP="00BB589F">
      <w:pPr>
        <w:shd w:val="clear" w:color="auto" w:fill="FFFFFF"/>
        <w:rPr>
          <w:rFonts w:eastAsia="Times New Roman" w:cs="Calibri"/>
          <w:color w:val="212121"/>
          <w:szCs w:val="28"/>
          <w:lang w:val="en-GB" w:eastAsia="pl-PL"/>
        </w:rPr>
      </w:pPr>
      <w:r w:rsidRPr="00ED500A">
        <w:rPr>
          <w:rFonts w:eastAsia="Times New Roman" w:cs="Calibri"/>
          <w:color w:val="212121"/>
          <w:szCs w:val="28"/>
          <w:lang w:val="en-GB" w:eastAsia="pl-PL"/>
        </w:rPr>
        <w:t>Neither the European Union institu</w:t>
      </w:r>
      <w:r w:rsidR="00BB589F">
        <w:rPr>
          <w:rFonts w:eastAsia="Times New Roman" w:cs="Calibri"/>
          <w:color w:val="212121"/>
          <w:szCs w:val="28"/>
          <w:lang w:val="en-GB" w:eastAsia="pl-PL"/>
        </w:rPr>
        <w:t>tions and bodies nor any person</w:t>
      </w:r>
    </w:p>
    <w:p w14:paraId="20915CE0" w14:textId="77777777" w:rsidR="00BB589F" w:rsidRDefault="00695B33" w:rsidP="00BB589F">
      <w:pPr>
        <w:shd w:val="clear" w:color="auto" w:fill="FFFFFF"/>
        <w:rPr>
          <w:rFonts w:eastAsia="Times New Roman" w:cs="Calibri"/>
          <w:color w:val="212121"/>
          <w:szCs w:val="28"/>
          <w:lang w:val="en-GB" w:eastAsia="pl-PL"/>
        </w:rPr>
      </w:pPr>
      <w:r w:rsidRPr="00ED500A">
        <w:rPr>
          <w:rFonts w:eastAsia="Times New Roman" w:cs="Calibri"/>
          <w:color w:val="212121"/>
          <w:szCs w:val="28"/>
          <w:lang w:val="en-GB" w:eastAsia="pl-PL"/>
        </w:rPr>
        <w:t xml:space="preserve">acting on their behalf may </w:t>
      </w:r>
      <w:r w:rsidR="00BB589F">
        <w:rPr>
          <w:rFonts w:eastAsia="Times New Roman" w:cs="Calibri"/>
          <w:color w:val="212121"/>
          <w:szCs w:val="28"/>
          <w:lang w:val="en-GB" w:eastAsia="pl-PL"/>
        </w:rPr>
        <w:t>be held responsible for the use</w:t>
      </w:r>
    </w:p>
    <w:p w14:paraId="167E1627" w14:textId="03A4BC65" w:rsidR="00695B33" w:rsidRPr="00ED500A" w:rsidRDefault="00695B33" w:rsidP="00BB589F">
      <w:pPr>
        <w:shd w:val="clear" w:color="auto" w:fill="FFFFFF"/>
        <w:rPr>
          <w:rFonts w:eastAsia="Times New Roman" w:cs="Calibri"/>
          <w:color w:val="212121"/>
          <w:szCs w:val="28"/>
          <w:lang w:val="en-GB" w:eastAsia="pl-PL"/>
        </w:rPr>
      </w:pPr>
      <w:r w:rsidRPr="00ED500A">
        <w:rPr>
          <w:rFonts w:eastAsia="Times New Roman" w:cs="Calibri"/>
          <w:color w:val="212121"/>
          <w:szCs w:val="28"/>
          <w:lang w:val="en-GB" w:eastAsia="pl-PL"/>
        </w:rPr>
        <w:t>which may be made of the information contained therein.</w:t>
      </w:r>
    </w:p>
    <w:p w14:paraId="6028280F" w14:textId="7F95BE6F" w:rsidR="0011046E" w:rsidRPr="00ED500A" w:rsidRDefault="0011046E" w:rsidP="00BB589F">
      <w:pPr>
        <w:shd w:val="clear" w:color="auto" w:fill="FFFFFF"/>
        <w:rPr>
          <w:rFonts w:eastAsia="Times New Roman" w:cs="Segoe UI"/>
          <w:color w:val="212121"/>
          <w:szCs w:val="28"/>
          <w:lang w:val="en-GB" w:eastAsia="pl-PL"/>
        </w:rPr>
      </w:pPr>
      <w:r w:rsidRPr="00ED500A">
        <w:rPr>
          <w:noProof/>
          <w:color w:val="BFBFBF" w:themeColor="background1" w:themeShade="BF"/>
          <w:sz w:val="20"/>
          <w:szCs w:val="20"/>
          <w:lang w:val="en-US" w:eastAsia="ja-JP"/>
        </w:rPr>
        <w:drawing>
          <wp:inline distT="0" distB="0" distL="0" distR="0" wp14:anchorId="2EB79340" wp14:editId="582E659F">
            <wp:extent cx="1579860" cy="548640"/>
            <wp:effectExtent l="0" t="0" r="1905" b="3810"/>
            <wp:docPr id="1" name="Obraz 1" descr="Attribution-NonCommercial-ShareAlike" title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6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1046E" w:rsidRPr="00ED500A" w:rsidSect="004C5285">
      <w:headerReference w:type="default" r:id="rId11"/>
      <w:footerReference w:type="even" r:id="rId12"/>
      <w:footerReference w:type="default" r:id="rId13"/>
      <w:pgSz w:w="11906" w:h="16838"/>
      <w:pgMar w:top="1276" w:right="1304" w:bottom="1134" w:left="1304" w:header="709" w:footer="709" w:gutter="0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E9C9BF" w16cid:durableId="1ECD25E2"/>
  <w16cid:commentId w16cid:paraId="1E1FBEDD" w16cid:durableId="1ECD25E3"/>
  <w16cid:commentId w16cid:paraId="06317670" w16cid:durableId="1ECD25E4"/>
  <w16cid:commentId w16cid:paraId="5F4793B1" w16cid:durableId="1ECD25E5"/>
  <w16cid:commentId w16cid:paraId="53966348" w16cid:durableId="1ECD25E6"/>
  <w16cid:commentId w16cid:paraId="45E06283" w16cid:durableId="1ECD25E7"/>
  <w16cid:commentId w16cid:paraId="773E9D11" w16cid:durableId="1ECD25E8"/>
  <w16cid:commentId w16cid:paraId="41AA66DF" w16cid:durableId="1ECD25E9"/>
  <w16cid:commentId w16cid:paraId="53ED26A1" w16cid:durableId="1ECD25EA"/>
  <w16cid:commentId w16cid:paraId="4FB7D8B4" w16cid:durableId="1ECD25EB"/>
  <w16cid:commentId w16cid:paraId="66121341" w16cid:durableId="1ECD25EC"/>
  <w16cid:commentId w16cid:paraId="4EC1CF9A" w16cid:durableId="1ECD25ED"/>
  <w16cid:commentId w16cid:paraId="37BFE349" w16cid:durableId="1ECD25EE"/>
  <w16cid:commentId w16cid:paraId="3DE3334E" w16cid:durableId="1ECD25EF"/>
  <w16cid:commentId w16cid:paraId="5DE4A80D" w16cid:durableId="1ECD25F0"/>
  <w16cid:commentId w16cid:paraId="0C48A60F" w16cid:durableId="1ECD25F1"/>
  <w16cid:commentId w16cid:paraId="633B1A8E" w16cid:durableId="1ECD25F2"/>
  <w16cid:commentId w16cid:paraId="16662AB5" w16cid:durableId="1ECD25F3"/>
  <w16cid:commentId w16cid:paraId="1EB4D51E" w16cid:durableId="1ECD25F4"/>
  <w16cid:commentId w16cid:paraId="695EB4DA" w16cid:durableId="1ECD25F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40343" w14:textId="77777777" w:rsidR="00DC62F5" w:rsidRDefault="00DC62F5" w:rsidP="00C204F3">
      <w:pPr>
        <w:spacing w:line="240" w:lineRule="auto"/>
      </w:pPr>
      <w:r>
        <w:separator/>
      </w:r>
    </w:p>
  </w:endnote>
  <w:endnote w:type="continuationSeparator" w:id="0">
    <w:p w14:paraId="5CDC2DEB" w14:textId="77777777" w:rsidR="00DC62F5" w:rsidRDefault="00DC62F5" w:rsidP="00C204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s721 LtCn BT">
    <w:altName w:val="Swiss 721 Light Condensed B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EA653" w14:textId="77777777" w:rsidR="005B6FBD" w:rsidRPr="00C204F3" w:rsidRDefault="005B6FBD" w:rsidP="00C204F3">
    <w:pPr>
      <w:pStyle w:val="Footer"/>
      <w:jc w:val="center"/>
      <w:rPr>
        <w:color w:val="BFBFBF" w:themeColor="background1" w:themeShade="BF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BA84F" w14:textId="4326693C" w:rsidR="005B6FBD" w:rsidRPr="00307777" w:rsidRDefault="005B6FBD" w:rsidP="00307777">
    <w:pPr>
      <w:spacing w:line="240" w:lineRule="auto"/>
      <w:jc w:val="center"/>
      <w:rPr>
        <w:color w:val="BFBFBF" w:themeColor="background1" w:themeShade="BF"/>
        <w:spacing w:val="0"/>
        <w:sz w:val="20"/>
        <w:szCs w:val="20"/>
        <w:lang w:val="en-US"/>
      </w:rPr>
    </w:pPr>
    <w:r w:rsidRPr="00307777">
      <w:rPr>
        <w:noProof/>
        <w:color w:val="BFBFBF" w:themeColor="background1" w:themeShade="BF"/>
        <w:spacing w:val="0"/>
        <w:lang w:val="en-US" w:eastAsia="ja-JP"/>
      </w:rPr>
      <w:drawing>
        <wp:anchor distT="0" distB="0" distL="114300" distR="114300" simplePos="0" relativeHeight="251661312" behindDoc="0" locked="0" layoutInCell="1" allowOverlap="1" wp14:anchorId="57302463" wp14:editId="2594FD3E">
          <wp:simplePos x="0" y="0"/>
          <wp:positionH relativeFrom="column">
            <wp:posOffset>5494226</wp:posOffset>
          </wp:positionH>
          <wp:positionV relativeFrom="paragraph">
            <wp:posOffset>-3417252</wp:posOffset>
          </wp:positionV>
          <wp:extent cx="1663200" cy="360000"/>
          <wp:effectExtent l="4128" t="0" r="0" b="0"/>
          <wp:wrapNone/>
          <wp:docPr id="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 logo 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663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7777">
      <w:rPr>
        <w:rFonts w:cs="Arial"/>
        <w:color w:val="BFBFBF" w:themeColor="background1" w:themeShade="BF"/>
        <w:spacing w:val="0"/>
        <w:sz w:val="24"/>
        <w:lang w:val="en-US"/>
      </w:rPr>
      <w:t>____________________________________________________________________________</w:t>
    </w:r>
  </w:p>
  <w:p w14:paraId="34611FB0" w14:textId="77777777" w:rsidR="005B6FBD" w:rsidRDefault="005B6FBD" w:rsidP="00CE6C43">
    <w:pPr>
      <w:pStyle w:val="Footer"/>
      <w:jc w:val="center"/>
      <w:rPr>
        <w:color w:val="BFBFBF" w:themeColor="background1" w:themeShade="BF"/>
        <w:sz w:val="20"/>
        <w:szCs w:val="20"/>
        <w:lang w:val="en-US"/>
      </w:rPr>
    </w:pPr>
  </w:p>
  <w:p w14:paraId="07A4B878" w14:textId="77777777" w:rsidR="005B6FBD" w:rsidRPr="00AD2112" w:rsidRDefault="005B6FBD" w:rsidP="00CE6C43">
    <w:pPr>
      <w:pStyle w:val="Footer"/>
      <w:jc w:val="center"/>
      <w:rPr>
        <w:color w:val="BFBFBF" w:themeColor="background1" w:themeShade="BF"/>
        <w:sz w:val="20"/>
        <w:szCs w:val="20"/>
        <w:lang w:val="en-US"/>
      </w:rPr>
    </w:pPr>
    <w:r w:rsidRPr="00AD2112">
      <w:rPr>
        <w:color w:val="BFBFBF" w:themeColor="background1" w:themeShade="BF"/>
        <w:sz w:val="20"/>
        <w:szCs w:val="20"/>
        <w:lang w:val="en-US"/>
      </w:rPr>
      <w:t>ADLAB PRO / Audio Description: A Laboratory for the Development of a New Professional Profile</w:t>
    </w:r>
  </w:p>
  <w:p w14:paraId="554577EF" w14:textId="77777777" w:rsidR="005B6FBD" w:rsidRPr="00AD2112" w:rsidRDefault="005B6FBD" w:rsidP="00CE6C43">
    <w:pPr>
      <w:pStyle w:val="Footer"/>
      <w:jc w:val="center"/>
      <w:rPr>
        <w:color w:val="BFBFBF" w:themeColor="background1" w:themeShade="BF"/>
        <w:sz w:val="20"/>
        <w:szCs w:val="20"/>
        <w:lang w:val="en-US"/>
      </w:rPr>
    </w:pPr>
    <w:r w:rsidRPr="00AD2112">
      <w:rPr>
        <w:color w:val="BFBFBF" w:themeColor="background1" w:themeShade="BF"/>
        <w:sz w:val="20"/>
        <w:szCs w:val="20"/>
        <w:lang w:val="en-US"/>
      </w:rPr>
      <w:t>Project number: 2016-1-IT02-KA203-024311 | www.adlabproject.eu</w:t>
    </w:r>
  </w:p>
  <w:p w14:paraId="5E2526D8" w14:textId="0476E47C" w:rsidR="005B6FBD" w:rsidRPr="00AD2112" w:rsidRDefault="005B6FBD" w:rsidP="00CE6C43">
    <w:pPr>
      <w:pStyle w:val="Footer"/>
      <w:jc w:val="center"/>
      <w:rPr>
        <w:color w:val="BFBFBF" w:themeColor="background1" w:themeShade="BF"/>
        <w:sz w:val="20"/>
        <w:szCs w:val="20"/>
      </w:rPr>
    </w:pPr>
    <w:r w:rsidRPr="00AD2112">
      <w:rPr>
        <w:color w:val="BFBFBF" w:themeColor="background1" w:themeShade="BF"/>
        <w:sz w:val="20"/>
        <w:szCs w:val="20"/>
      </w:rPr>
      <w:t>Contact: Elisa Perego | eperego@units.it | +39 040 5587620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BD779" w14:textId="77777777" w:rsidR="00DC62F5" w:rsidRDefault="00DC62F5" w:rsidP="00C204F3">
      <w:pPr>
        <w:spacing w:line="240" w:lineRule="auto"/>
      </w:pPr>
      <w:r>
        <w:separator/>
      </w:r>
    </w:p>
  </w:footnote>
  <w:footnote w:type="continuationSeparator" w:id="0">
    <w:p w14:paraId="463C66E6" w14:textId="77777777" w:rsidR="00DC62F5" w:rsidRDefault="00DC62F5" w:rsidP="00C204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1504B" w14:textId="6BD75B9C" w:rsidR="005B6FBD" w:rsidRDefault="005B6FBD">
    <w:pPr>
      <w:pStyle w:val="Header"/>
    </w:pPr>
    <w:r w:rsidRPr="00A71116">
      <w:rPr>
        <w:noProof/>
        <w:lang w:val="en-US" w:eastAsia="ja-JP"/>
      </w:rPr>
      <w:drawing>
        <wp:anchor distT="0" distB="0" distL="114300" distR="114300" simplePos="0" relativeHeight="251663360" behindDoc="0" locked="0" layoutInCell="1" allowOverlap="1" wp14:anchorId="3FE266CF" wp14:editId="677038AC">
          <wp:simplePos x="0" y="0"/>
          <wp:positionH relativeFrom="margin">
            <wp:posOffset>5825490</wp:posOffset>
          </wp:positionH>
          <wp:positionV relativeFrom="margin">
            <wp:posOffset>-704215</wp:posOffset>
          </wp:positionV>
          <wp:extent cx="628650" cy="628650"/>
          <wp:effectExtent l="0" t="0" r="0" b="0"/>
          <wp:wrapSquare wrapText="bothSides"/>
          <wp:docPr id="27" name="Obraz 27" descr=" " title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labpr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  <a:ln w="12700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sdt>
    <w:sdtPr>
      <w:rPr>
        <w:color w:val="BFBFBF" w:themeColor="background1" w:themeShade="BF"/>
      </w:rPr>
      <w:id w:val="2127044314"/>
      <w:docPartObj>
        <w:docPartGallery w:val="Page Numbers (Margins)"/>
        <w:docPartUnique/>
      </w:docPartObj>
    </w:sdtPr>
    <w:sdtEndPr/>
    <w:sdtContent>
      <w:p w14:paraId="512B9F1B" w14:textId="77777777" w:rsidR="005B6FBD" w:rsidRPr="00C204F3" w:rsidRDefault="005B6FBD" w:rsidP="00C204F3">
        <w:pPr>
          <w:pStyle w:val="Header"/>
          <w:jc w:val="center"/>
          <w:rPr>
            <w:color w:val="BFBFBF" w:themeColor="background1" w:themeShade="BF"/>
          </w:rPr>
        </w:pPr>
        <w:r w:rsidRPr="00BD1357">
          <w:rPr>
            <w:noProof/>
            <w:color w:val="BFBFBF" w:themeColor="background1" w:themeShade="BF"/>
            <w:lang w:val="en-US"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BE08AFA" wp14:editId="359B659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09396" w14:textId="77777777" w:rsidR="005B6FBD" w:rsidRDefault="005B6FB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E3BD3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<w:pict>
                <v:rect w14:anchorId="5BE08AFA" id="Rettangolo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DCMgIAADAEAAAOAAAAZHJzL2Uyb0RvYy54bWysU9uO0zAQfUfiHyy/t7mQXhJtutqLipAW&#10;WLHwAa7jNBGJx4zdpmXFvzN2uqXAGyIPVsYzc2bmnPHV9aHv2F6hbUGXPJnGnCktoWr1tuRfPq8n&#10;S86sE7oSHWhV8qOy/Hr1+tXVYAqVQgNdpZARiLbFYEreOGeKKLKyUb2wUzBKk7MG7IUjE7dRhWIg&#10;9L6L0jieRwNgZRCkspZu70cnXwX8ulbSfaxrqxzrSk69uXBiODf+jFZXotiiME0rT22If+iiF62m&#10;omeoe+EE22H7F1TfSgQLtZtK6COo61aqMANNk8R/TPPUCKPCLESONWea7P+DlR/2j8jaquQZZ1r0&#10;JNEn5UiwLXTAMs/PYGxBYU/mEf2E1jyA/GqZhruGwtQNIgyNEhV1lfj46LcEb1hKZZvhPVQEL3YO&#10;AlWHGnsPSCSwQ1DkeFZEHRyTdLlIF4uEdJPkepPms/ksVBDFS7JB694q6Jn/KTmS4AFc7B+s882I&#10;4iUkNA9dW63brgsGbjd3HbK9oOVYh++Ebi/DOu2DNfi0EXG8oR6phvf5boPYz3mSZvFtmk/W8+Vi&#10;ktXZbJIv4uUkTvLbfB5neXa//nEq8pIf+PIUjVS7w+ZwYn0D1ZGYQxjXlp4Z/TSA3zkbaGVLbr/t&#10;BCrOunea2M+TLPM7HoxstkjJwEvP5tIjtCSokjvOxt87N76LncF221ClJDCp4YYUq9vApldz7Oqk&#10;M61lIPn0hPzeX9oh6tdDX/0EAAD//wMAUEsDBBQABgAIAAAAIQBxpoaD3AAAAAQBAAAPAAAAZHJz&#10;L2Rvd25yZXYueG1sTI9BS8NAEIXvgv9hmYIXaTcRWzRmU0SpFAqF1qLXbXaahO7Ohuw0Tf+9Wy96&#10;GXi8x3vf5PPBWdFjFxpPCtJJAgKp9KahSsHuczF+AhFYk9HWEyq4YIB5cXuT68z4M22w33IlYgmF&#10;TCuomdtMylDW6HSY+BYpegffOc1RdpU0nT7HcmflQ5LMpNMNxYVat/hWY3ncnpyC47fhdb/kYbVs&#10;F/fu/ctuLh9WqbvR8PoCgnHgvzBc8SM6FJFp709kgrAK4iP8e69e+jgDsVcwTZ9BFrn8D1/8AAAA&#10;//8DAFBLAQItABQABgAIAAAAIQC2gziS/gAAAOEBAAATAAAAAAAAAAAAAAAAAAAAAABbQ29udGVu&#10;dF9UeXBlc10ueG1sUEsBAi0AFAAGAAgAAAAhADj9If/WAAAAlAEAAAsAAAAAAAAAAAAAAAAALwEA&#10;AF9yZWxzLy5yZWxzUEsBAi0AFAAGAAgAAAAhAKQuIMIyAgAAMAQAAA4AAAAAAAAAAAAAAAAALgIA&#10;AGRycy9lMm9Eb2MueG1sUEsBAi0AFAAGAAgAAAAhAHGmhoPcAAAABAEAAA8AAAAAAAAAAAAAAAAA&#10;jAQAAGRycy9kb3ducmV2LnhtbFBLBQYAAAAABAAEAPMAAACVBQAAAAA=&#10;" o:allowincell="f" stroked="f">
                  <v:textbox>
                    <w:txbxContent>
                      <w:p w14:paraId="22B09396" w14:textId="77777777" w:rsidR="005B6FBD" w:rsidRDefault="005B6FB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24FD5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6D1"/>
    <w:multiLevelType w:val="hybridMultilevel"/>
    <w:tmpl w:val="1C50967C"/>
    <w:lvl w:ilvl="0" w:tplc="3282F9C8">
      <w:numFmt w:val="bullet"/>
      <w:lvlText w:val="-"/>
      <w:lvlJc w:val="left"/>
      <w:pPr>
        <w:ind w:left="720" w:hanging="360"/>
      </w:pPr>
      <w:rPr>
        <w:rFonts w:ascii="Swis721 LtCn BT" w:eastAsiaTheme="minorHAnsi" w:hAnsi="Swis721 LtCn B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62738"/>
    <w:multiLevelType w:val="hybridMultilevel"/>
    <w:tmpl w:val="81E8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283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3C"/>
    <w:rsid w:val="00012AEF"/>
    <w:rsid w:val="0002106A"/>
    <w:rsid w:val="00024D12"/>
    <w:rsid w:val="00025888"/>
    <w:rsid w:val="000272D9"/>
    <w:rsid w:val="0003131C"/>
    <w:rsid w:val="000346DB"/>
    <w:rsid w:val="00035E7C"/>
    <w:rsid w:val="00037C15"/>
    <w:rsid w:val="00042517"/>
    <w:rsid w:val="00043D08"/>
    <w:rsid w:val="000519BF"/>
    <w:rsid w:val="00053208"/>
    <w:rsid w:val="00065A4D"/>
    <w:rsid w:val="000721A8"/>
    <w:rsid w:val="00074C89"/>
    <w:rsid w:val="0008080D"/>
    <w:rsid w:val="0008361E"/>
    <w:rsid w:val="00092F35"/>
    <w:rsid w:val="000B6F0B"/>
    <w:rsid w:val="000C0744"/>
    <w:rsid w:val="000D29D4"/>
    <w:rsid w:val="000D6660"/>
    <w:rsid w:val="000E58A9"/>
    <w:rsid w:val="000E6DD7"/>
    <w:rsid w:val="000F0942"/>
    <w:rsid w:val="00101AB6"/>
    <w:rsid w:val="0011046E"/>
    <w:rsid w:val="001122E4"/>
    <w:rsid w:val="0011341A"/>
    <w:rsid w:val="001239F0"/>
    <w:rsid w:val="00126E0A"/>
    <w:rsid w:val="0013314B"/>
    <w:rsid w:val="00133D5D"/>
    <w:rsid w:val="0013725B"/>
    <w:rsid w:val="00144981"/>
    <w:rsid w:val="00145C9D"/>
    <w:rsid w:val="00147477"/>
    <w:rsid w:val="001509BD"/>
    <w:rsid w:val="001535C1"/>
    <w:rsid w:val="00153B19"/>
    <w:rsid w:val="00156B7B"/>
    <w:rsid w:val="00160D1A"/>
    <w:rsid w:val="00162584"/>
    <w:rsid w:val="00163A41"/>
    <w:rsid w:val="00166C42"/>
    <w:rsid w:val="00171F7C"/>
    <w:rsid w:val="00177D02"/>
    <w:rsid w:val="00186DB6"/>
    <w:rsid w:val="00187837"/>
    <w:rsid w:val="00192F46"/>
    <w:rsid w:val="0019318F"/>
    <w:rsid w:val="00193BDF"/>
    <w:rsid w:val="001A5BC3"/>
    <w:rsid w:val="001B16E6"/>
    <w:rsid w:val="001B4895"/>
    <w:rsid w:val="001B57A2"/>
    <w:rsid w:val="001C342C"/>
    <w:rsid w:val="001D0C46"/>
    <w:rsid w:val="001D4581"/>
    <w:rsid w:val="001D6491"/>
    <w:rsid w:val="001E2F24"/>
    <w:rsid w:val="001F01FD"/>
    <w:rsid w:val="00224FD5"/>
    <w:rsid w:val="002352BE"/>
    <w:rsid w:val="002463CD"/>
    <w:rsid w:val="00260D83"/>
    <w:rsid w:val="00263E02"/>
    <w:rsid w:val="00265ECF"/>
    <w:rsid w:val="00267639"/>
    <w:rsid w:val="00270534"/>
    <w:rsid w:val="00271F25"/>
    <w:rsid w:val="002733CD"/>
    <w:rsid w:val="00281A1A"/>
    <w:rsid w:val="0028344F"/>
    <w:rsid w:val="00291FE8"/>
    <w:rsid w:val="00297EE5"/>
    <w:rsid w:val="002A7F24"/>
    <w:rsid w:val="002B1905"/>
    <w:rsid w:val="002B1B76"/>
    <w:rsid w:val="002B5F03"/>
    <w:rsid w:val="002B6AD3"/>
    <w:rsid w:val="002C1A47"/>
    <w:rsid w:val="002C280B"/>
    <w:rsid w:val="002C5B72"/>
    <w:rsid w:val="002D0F8F"/>
    <w:rsid w:val="002D2A5A"/>
    <w:rsid w:val="002D38F0"/>
    <w:rsid w:val="002E4DA6"/>
    <w:rsid w:val="002F7211"/>
    <w:rsid w:val="002F7873"/>
    <w:rsid w:val="00307777"/>
    <w:rsid w:val="00311F7A"/>
    <w:rsid w:val="0031329E"/>
    <w:rsid w:val="003210CD"/>
    <w:rsid w:val="003211C2"/>
    <w:rsid w:val="003225B0"/>
    <w:rsid w:val="00336E0B"/>
    <w:rsid w:val="0035248A"/>
    <w:rsid w:val="00352495"/>
    <w:rsid w:val="0035571B"/>
    <w:rsid w:val="00362ED8"/>
    <w:rsid w:val="00377197"/>
    <w:rsid w:val="00383D1E"/>
    <w:rsid w:val="003857A7"/>
    <w:rsid w:val="0039172E"/>
    <w:rsid w:val="00394F76"/>
    <w:rsid w:val="003B10D8"/>
    <w:rsid w:val="003B414E"/>
    <w:rsid w:val="003D5F72"/>
    <w:rsid w:val="003E2021"/>
    <w:rsid w:val="003E4460"/>
    <w:rsid w:val="003E5111"/>
    <w:rsid w:val="003F4B79"/>
    <w:rsid w:val="004040BF"/>
    <w:rsid w:val="0040774E"/>
    <w:rsid w:val="0041013D"/>
    <w:rsid w:val="00415596"/>
    <w:rsid w:val="00416E54"/>
    <w:rsid w:val="00420659"/>
    <w:rsid w:val="00436A4B"/>
    <w:rsid w:val="00455151"/>
    <w:rsid w:val="0045610F"/>
    <w:rsid w:val="004561CD"/>
    <w:rsid w:val="004755A7"/>
    <w:rsid w:val="0047593D"/>
    <w:rsid w:val="00477E55"/>
    <w:rsid w:val="004814A1"/>
    <w:rsid w:val="0048152F"/>
    <w:rsid w:val="004869F3"/>
    <w:rsid w:val="00486A1A"/>
    <w:rsid w:val="00491772"/>
    <w:rsid w:val="0049236C"/>
    <w:rsid w:val="004A029B"/>
    <w:rsid w:val="004B047D"/>
    <w:rsid w:val="004B74EF"/>
    <w:rsid w:val="004C2104"/>
    <w:rsid w:val="004C4AC8"/>
    <w:rsid w:val="004C5285"/>
    <w:rsid w:val="004D502C"/>
    <w:rsid w:val="004E78FD"/>
    <w:rsid w:val="004F15EB"/>
    <w:rsid w:val="004F18A4"/>
    <w:rsid w:val="004F267D"/>
    <w:rsid w:val="004F41CE"/>
    <w:rsid w:val="00503C65"/>
    <w:rsid w:val="005116BC"/>
    <w:rsid w:val="00511719"/>
    <w:rsid w:val="00527107"/>
    <w:rsid w:val="00536132"/>
    <w:rsid w:val="00536EC0"/>
    <w:rsid w:val="00552375"/>
    <w:rsid w:val="00552D62"/>
    <w:rsid w:val="005566BA"/>
    <w:rsid w:val="0055737D"/>
    <w:rsid w:val="00557816"/>
    <w:rsid w:val="00560CFE"/>
    <w:rsid w:val="00564ABC"/>
    <w:rsid w:val="00566F9A"/>
    <w:rsid w:val="005673F3"/>
    <w:rsid w:val="005819A5"/>
    <w:rsid w:val="00585651"/>
    <w:rsid w:val="0059279A"/>
    <w:rsid w:val="0059777B"/>
    <w:rsid w:val="005A053C"/>
    <w:rsid w:val="005A6308"/>
    <w:rsid w:val="005A7E64"/>
    <w:rsid w:val="005B3894"/>
    <w:rsid w:val="005B62CA"/>
    <w:rsid w:val="005B6A8C"/>
    <w:rsid w:val="005B6E9D"/>
    <w:rsid w:val="005B6FBD"/>
    <w:rsid w:val="005C375B"/>
    <w:rsid w:val="005C3EB1"/>
    <w:rsid w:val="005D51E7"/>
    <w:rsid w:val="006024AF"/>
    <w:rsid w:val="006038C8"/>
    <w:rsid w:val="00606523"/>
    <w:rsid w:val="0061245F"/>
    <w:rsid w:val="00633326"/>
    <w:rsid w:val="00640CA8"/>
    <w:rsid w:val="006507B4"/>
    <w:rsid w:val="006624BF"/>
    <w:rsid w:val="00662A42"/>
    <w:rsid w:val="00662C91"/>
    <w:rsid w:val="0067023E"/>
    <w:rsid w:val="00670264"/>
    <w:rsid w:val="006757DB"/>
    <w:rsid w:val="006777E6"/>
    <w:rsid w:val="00684305"/>
    <w:rsid w:val="00685517"/>
    <w:rsid w:val="00685EDE"/>
    <w:rsid w:val="00691FCA"/>
    <w:rsid w:val="00694A66"/>
    <w:rsid w:val="00695B33"/>
    <w:rsid w:val="006B5B37"/>
    <w:rsid w:val="006C203D"/>
    <w:rsid w:val="006C6F37"/>
    <w:rsid w:val="006E6284"/>
    <w:rsid w:val="006E6F52"/>
    <w:rsid w:val="006E7D4E"/>
    <w:rsid w:val="006F59AC"/>
    <w:rsid w:val="00706F18"/>
    <w:rsid w:val="0071055E"/>
    <w:rsid w:val="00711240"/>
    <w:rsid w:val="00712703"/>
    <w:rsid w:val="007146B7"/>
    <w:rsid w:val="00715ED7"/>
    <w:rsid w:val="0071772B"/>
    <w:rsid w:val="007278A7"/>
    <w:rsid w:val="007354FD"/>
    <w:rsid w:val="00740270"/>
    <w:rsid w:val="00744AF9"/>
    <w:rsid w:val="00747F25"/>
    <w:rsid w:val="00754373"/>
    <w:rsid w:val="0075541F"/>
    <w:rsid w:val="00762704"/>
    <w:rsid w:val="007644A0"/>
    <w:rsid w:val="00766EAA"/>
    <w:rsid w:val="00770598"/>
    <w:rsid w:val="00771546"/>
    <w:rsid w:val="007769F9"/>
    <w:rsid w:val="0077705C"/>
    <w:rsid w:val="00783241"/>
    <w:rsid w:val="00791477"/>
    <w:rsid w:val="007914FB"/>
    <w:rsid w:val="007A6177"/>
    <w:rsid w:val="007A6ECA"/>
    <w:rsid w:val="007B3ADA"/>
    <w:rsid w:val="007B4D0E"/>
    <w:rsid w:val="007B6D8D"/>
    <w:rsid w:val="007C53B0"/>
    <w:rsid w:val="007D2E61"/>
    <w:rsid w:val="007D3DC6"/>
    <w:rsid w:val="007E03B3"/>
    <w:rsid w:val="007E0487"/>
    <w:rsid w:val="007E19C2"/>
    <w:rsid w:val="007E436F"/>
    <w:rsid w:val="007F3B8D"/>
    <w:rsid w:val="008000EA"/>
    <w:rsid w:val="00806E3B"/>
    <w:rsid w:val="00811A04"/>
    <w:rsid w:val="00816030"/>
    <w:rsid w:val="00822C92"/>
    <w:rsid w:val="0083603C"/>
    <w:rsid w:val="00842D35"/>
    <w:rsid w:val="008472D3"/>
    <w:rsid w:val="0084760D"/>
    <w:rsid w:val="00847F39"/>
    <w:rsid w:val="008556C5"/>
    <w:rsid w:val="00864B19"/>
    <w:rsid w:val="008705A4"/>
    <w:rsid w:val="008806AC"/>
    <w:rsid w:val="00884B9A"/>
    <w:rsid w:val="00884ED7"/>
    <w:rsid w:val="008870F6"/>
    <w:rsid w:val="008877D3"/>
    <w:rsid w:val="00891806"/>
    <w:rsid w:val="00891C05"/>
    <w:rsid w:val="00896AEF"/>
    <w:rsid w:val="008A5C0C"/>
    <w:rsid w:val="008A6E05"/>
    <w:rsid w:val="008B5535"/>
    <w:rsid w:val="008C463B"/>
    <w:rsid w:val="008E1DC3"/>
    <w:rsid w:val="008E2C3F"/>
    <w:rsid w:val="00915BE8"/>
    <w:rsid w:val="009171B1"/>
    <w:rsid w:val="00920D3C"/>
    <w:rsid w:val="009223BF"/>
    <w:rsid w:val="00924F65"/>
    <w:rsid w:val="00934890"/>
    <w:rsid w:val="00935587"/>
    <w:rsid w:val="0096066E"/>
    <w:rsid w:val="00965185"/>
    <w:rsid w:val="00991028"/>
    <w:rsid w:val="009A2E41"/>
    <w:rsid w:val="009A3EAB"/>
    <w:rsid w:val="009B00EA"/>
    <w:rsid w:val="009B0189"/>
    <w:rsid w:val="009B0F52"/>
    <w:rsid w:val="009C02BF"/>
    <w:rsid w:val="009C24CE"/>
    <w:rsid w:val="009C48B9"/>
    <w:rsid w:val="009C4CE1"/>
    <w:rsid w:val="009E0068"/>
    <w:rsid w:val="009E467F"/>
    <w:rsid w:val="009E5CB9"/>
    <w:rsid w:val="009F51CA"/>
    <w:rsid w:val="00A01A7D"/>
    <w:rsid w:val="00A24594"/>
    <w:rsid w:val="00A261FB"/>
    <w:rsid w:val="00A40280"/>
    <w:rsid w:val="00A4305C"/>
    <w:rsid w:val="00A50FBE"/>
    <w:rsid w:val="00A564ED"/>
    <w:rsid w:val="00A62B65"/>
    <w:rsid w:val="00A66CDE"/>
    <w:rsid w:val="00A71FD9"/>
    <w:rsid w:val="00A75C70"/>
    <w:rsid w:val="00A76804"/>
    <w:rsid w:val="00A9061F"/>
    <w:rsid w:val="00A90C75"/>
    <w:rsid w:val="00A919C3"/>
    <w:rsid w:val="00A91F5F"/>
    <w:rsid w:val="00A95695"/>
    <w:rsid w:val="00AA31B5"/>
    <w:rsid w:val="00AB5069"/>
    <w:rsid w:val="00AB59D2"/>
    <w:rsid w:val="00AC3004"/>
    <w:rsid w:val="00AC4283"/>
    <w:rsid w:val="00AD2112"/>
    <w:rsid w:val="00AD62AB"/>
    <w:rsid w:val="00AE33F8"/>
    <w:rsid w:val="00AE7285"/>
    <w:rsid w:val="00AF4164"/>
    <w:rsid w:val="00AF416D"/>
    <w:rsid w:val="00B0305E"/>
    <w:rsid w:val="00B036F1"/>
    <w:rsid w:val="00B11FFF"/>
    <w:rsid w:val="00B1456C"/>
    <w:rsid w:val="00B224FB"/>
    <w:rsid w:val="00B24150"/>
    <w:rsid w:val="00B27BE7"/>
    <w:rsid w:val="00B3503B"/>
    <w:rsid w:val="00B4593B"/>
    <w:rsid w:val="00B4730D"/>
    <w:rsid w:val="00B533D6"/>
    <w:rsid w:val="00B76C12"/>
    <w:rsid w:val="00B85F8E"/>
    <w:rsid w:val="00B96514"/>
    <w:rsid w:val="00B97159"/>
    <w:rsid w:val="00BA1A97"/>
    <w:rsid w:val="00BA5C3E"/>
    <w:rsid w:val="00BA6DDF"/>
    <w:rsid w:val="00BB589F"/>
    <w:rsid w:val="00BC7AA4"/>
    <w:rsid w:val="00BD1357"/>
    <w:rsid w:val="00BE63D6"/>
    <w:rsid w:val="00C042D9"/>
    <w:rsid w:val="00C204F3"/>
    <w:rsid w:val="00C2191C"/>
    <w:rsid w:val="00C24B6B"/>
    <w:rsid w:val="00C37D5E"/>
    <w:rsid w:val="00C403FB"/>
    <w:rsid w:val="00C50582"/>
    <w:rsid w:val="00C614BF"/>
    <w:rsid w:val="00C670E7"/>
    <w:rsid w:val="00C67F77"/>
    <w:rsid w:val="00C7174E"/>
    <w:rsid w:val="00C726C1"/>
    <w:rsid w:val="00C774AC"/>
    <w:rsid w:val="00CA0D75"/>
    <w:rsid w:val="00CA1F14"/>
    <w:rsid w:val="00CB0DBA"/>
    <w:rsid w:val="00CB4BF5"/>
    <w:rsid w:val="00CB6554"/>
    <w:rsid w:val="00CC104E"/>
    <w:rsid w:val="00CE13A1"/>
    <w:rsid w:val="00CE6C43"/>
    <w:rsid w:val="00CF2CD5"/>
    <w:rsid w:val="00D01BC5"/>
    <w:rsid w:val="00D01F92"/>
    <w:rsid w:val="00D022E8"/>
    <w:rsid w:val="00D0476B"/>
    <w:rsid w:val="00D11E6B"/>
    <w:rsid w:val="00D1433A"/>
    <w:rsid w:val="00D1535D"/>
    <w:rsid w:val="00D1782B"/>
    <w:rsid w:val="00D20B28"/>
    <w:rsid w:val="00D21067"/>
    <w:rsid w:val="00D23D27"/>
    <w:rsid w:val="00D258B6"/>
    <w:rsid w:val="00D307B2"/>
    <w:rsid w:val="00D36C02"/>
    <w:rsid w:val="00D55105"/>
    <w:rsid w:val="00D61903"/>
    <w:rsid w:val="00D62628"/>
    <w:rsid w:val="00D66F34"/>
    <w:rsid w:val="00D70738"/>
    <w:rsid w:val="00D822DD"/>
    <w:rsid w:val="00DA1E1E"/>
    <w:rsid w:val="00DA6852"/>
    <w:rsid w:val="00DB136A"/>
    <w:rsid w:val="00DB2407"/>
    <w:rsid w:val="00DC0E2E"/>
    <w:rsid w:val="00DC4C96"/>
    <w:rsid w:val="00DC5CDE"/>
    <w:rsid w:val="00DC62F5"/>
    <w:rsid w:val="00DD15B9"/>
    <w:rsid w:val="00DD6418"/>
    <w:rsid w:val="00DD6FAE"/>
    <w:rsid w:val="00DE1C6D"/>
    <w:rsid w:val="00DE7132"/>
    <w:rsid w:val="00DF0B52"/>
    <w:rsid w:val="00DF7B77"/>
    <w:rsid w:val="00E06B52"/>
    <w:rsid w:val="00E11BFB"/>
    <w:rsid w:val="00E21D0B"/>
    <w:rsid w:val="00E253B5"/>
    <w:rsid w:val="00E27DA3"/>
    <w:rsid w:val="00E32654"/>
    <w:rsid w:val="00E35270"/>
    <w:rsid w:val="00E358DF"/>
    <w:rsid w:val="00E37B82"/>
    <w:rsid w:val="00E401F6"/>
    <w:rsid w:val="00E45ED9"/>
    <w:rsid w:val="00E47447"/>
    <w:rsid w:val="00E5212A"/>
    <w:rsid w:val="00E538EE"/>
    <w:rsid w:val="00E53BEC"/>
    <w:rsid w:val="00E54A19"/>
    <w:rsid w:val="00E73D84"/>
    <w:rsid w:val="00E75393"/>
    <w:rsid w:val="00E77100"/>
    <w:rsid w:val="00E84B60"/>
    <w:rsid w:val="00EB25F8"/>
    <w:rsid w:val="00EB3D29"/>
    <w:rsid w:val="00EB6EF7"/>
    <w:rsid w:val="00EC2F3A"/>
    <w:rsid w:val="00EC76FD"/>
    <w:rsid w:val="00ED500A"/>
    <w:rsid w:val="00ED518C"/>
    <w:rsid w:val="00ED7F48"/>
    <w:rsid w:val="00EE3F3A"/>
    <w:rsid w:val="00EE7DB5"/>
    <w:rsid w:val="00EF33B2"/>
    <w:rsid w:val="00EF734E"/>
    <w:rsid w:val="00F014C8"/>
    <w:rsid w:val="00F036C5"/>
    <w:rsid w:val="00F03D71"/>
    <w:rsid w:val="00F058C9"/>
    <w:rsid w:val="00F07D41"/>
    <w:rsid w:val="00F10890"/>
    <w:rsid w:val="00F161C9"/>
    <w:rsid w:val="00F215DE"/>
    <w:rsid w:val="00F25479"/>
    <w:rsid w:val="00F3020A"/>
    <w:rsid w:val="00F34AE6"/>
    <w:rsid w:val="00F37829"/>
    <w:rsid w:val="00F41A46"/>
    <w:rsid w:val="00F420C8"/>
    <w:rsid w:val="00F4687F"/>
    <w:rsid w:val="00F54F3A"/>
    <w:rsid w:val="00F555CA"/>
    <w:rsid w:val="00F5736B"/>
    <w:rsid w:val="00F65253"/>
    <w:rsid w:val="00F67595"/>
    <w:rsid w:val="00F72A4F"/>
    <w:rsid w:val="00F757B9"/>
    <w:rsid w:val="00F87137"/>
    <w:rsid w:val="00F90CC7"/>
    <w:rsid w:val="00F95EC3"/>
    <w:rsid w:val="00FA59D1"/>
    <w:rsid w:val="00FC1665"/>
    <w:rsid w:val="00FC38B1"/>
    <w:rsid w:val="00FD2113"/>
    <w:rsid w:val="00FE26F5"/>
    <w:rsid w:val="00FE3BD3"/>
    <w:rsid w:val="00FE49DE"/>
    <w:rsid w:val="00FE7D99"/>
    <w:rsid w:val="00FF07F2"/>
    <w:rsid w:val="00FF2EA3"/>
    <w:rsid w:val="00FF32C5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263F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5CA"/>
    <w:pPr>
      <w:spacing w:line="360" w:lineRule="auto"/>
    </w:pPr>
    <w:rPr>
      <w:rFonts w:ascii="Swis721 LtCn BT" w:hAnsi="Swis721 LtCn BT"/>
      <w:spacing w:val="20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7B9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7B9"/>
    <w:pPr>
      <w:keepNext/>
      <w:keepLines/>
      <w:spacing w:after="40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4C8"/>
    <w:pPr>
      <w:keepNext/>
      <w:keepLines/>
      <w:spacing w:after="400"/>
      <w:outlineLvl w:val="2"/>
    </w:pPr>
    <w:rPr>
      <w:rFonts w:eastAsiaTheme="majorEastAsia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8C8"/>
    <w:pPr>
      <w:keepNext/>
      <w:keepLines/>
      <w:spacing w:after="400"/>
      <w:outlineLvl w:val="3"/>
    </w:pPr>
    <w:rPr>
      <w:rFonts w:eastAsiaTheme="majorEastAsia" w:cstheme="majorBidi"/>
      <w:b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7B9"/>
    <w:rPr>
      <w:rFonts w:ascii="Swis721 LtCn BT" w:eastAsiaTheme="majorEastAsia" w:hAnsi="Swis721 LtCn BT" w:cstheme="majorBidi"/>
      <w:b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7B9"/>
    <w:rPr>
      <w:rFonts w:ascii="Swis721 LtCn BT" w:eastAsiaTheme="majorEastAsia" w:hAnsi="Swis721 LtCn BT" w:cstheme="majorBidi"/>
      <w:b/>
      <w:spacing w:val="2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4C8"/>
    <w:rPr>
      <w:rFonts w:ascii="Swis721 LtCn BT" w:eastAsiaTheme="majorEastAsia" w:hAnsi="Swis721 LtCn BT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38C8"/>
    <w:rPr>
      <w:rFonts w:ascii="Swis721 LtCn BT" w:eastAsiaTheme="majorEastAsia" w:hAnsi="Swis721 LtCn BT" w:cstheme="majorBidi"/>
      <w:b/>
      <w:iCs/>
      <w:spacing w:val="20"/>
      <w:sz w:val="32"/>
    </w:rPr>
  </w:style>
  <w:style w:type="paragraph" w:styleId="Header">
    <w:name w:val="header"/>
    <w:basedOn w:val="Normal"/>
    <w:link w:val="HeaderChar"/>
    <w:uiPriority w:val="99"/>
    <w:unhideWhenUsed/>
    <w:rsid w:val="00C204F3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4F3"/>
  </w:style>
  <w:style w:type="paragraph" w:styleId="Footer">
    <w:name w:val="footer"/>
    <w:basedOn w:val="Normal"/>
    <w:link w:val="FooterChar"/>
    <w:uiPriority w:val="99"/>
    <w:unhideWhenUsed/>
    <w:rsid w:val="00C204F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4F3"/>
  </w:style>
  <w:style w:type="character" w:styleId="Hyperlink">
    <w:name w:val="Hyperlink"/>
    <w:basedOn w:val="DefaultParagraphFont"/>
    <w:uiPriority w:val="99"/>
    <w:unhideWhenUsed/>
    <w:rsid w:val="00C204F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C074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4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59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2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29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2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D4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43D08"/>
    <w:pPr>
      <w:outlineLvl w:val="9"/>
    </w:pPr>
    <w:rPr>
      <w:lang w:val="pl-PL" w:eastAsia="pl-PL"/>
    </w:rPr>
  </w:style>
  <w:style w:type="paragraph" w:styleId="TOC2">
    <w:name w:val="toc 2"/>
    <w:basedOn w:val="Normal"/>
    <w:next w:val="Normal"/>
    <w:autoRedefine/>
    <w:uiPriority w:val="39"/>
    <w:unhideWhenUsed/>
    <w:rsid w:val="001D0C46"/>
    <w:pPr>
      <w:tabs>
        <w:tab w:val="right" w:leader="dot" w:pos="9288"/>
      </w:tabs>
      <w:spacing w:after="100"/>
      <w:ind w:left="220"/>
    </w:pPr>
  </w:style>
  <w:style w:type="paragraph" w:styleId="TOC1">
    <w:name w:val="toc 1"/>
    <w:aliases w:val="Contents"/>
    <w:basedOn w:val="Normal"/>
    <w:next w:val="Normal"/>
    <w:autoRedefine/>
    <w:uiPriority w:val="39"/>
    <w:unhideWhenUsed/>
    <w:rsid w:val="006F59AC"/>
    <w:pPr>
      <w:spacing w:after="100"/>
    </w:pPr>
    <w:rPr>
      <w:rFonts w:ascii="Calibri" w:hAnsi="Calibri"/>
    </w:rPr>
  </w:style>
  <w:style w:type="paragraph" w:styleId="TOC3">
    <w:name w:val="toc 3"/>
    <w:basedOn w:val="Normal"/>
    <w:next w:val="Normal"/>
    <w:autoRedefine/>
    <w:uiPriority w:val="39"/>
    <w:unhideWhenUsed/>
    <w:rsid w:val="00F014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11BFB"/>
    <w:pPr>
      <w:spacing w:after="100"/>
      <w:ind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5CA"/>
    <w:pPr>
      <w:spacing w:line="360" w:lineRule="auto"/>
    </w:pPr>
    <w:rPr>
      <w:rFonts w:ascii="Swis721 LtCn BT" w:hAnsi="Swis721 LtCn BT"/>
      <w:spacing w:val="20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7B9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7B9"/>
    <w:pPr>
      <w:keepNext/>
      <w:keepLines/>
      <w:spacing w:after="40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4C8"/>
    <w:pPr>
      <w:keepNext/>
      <w:keepLines/>
      <w:spacing w:after="400"/>
      <w:outlineLvl w:val="2"/>
    </w:pPr>
    <w:rPr>
      <w:rFonts w:eastAsiaTheme="majorEastAsia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8C8"/>
    <w:pPr>
      <w:keepNext/>
      <w:keepLines/>
      <w:spacing w:after="400"/>
      <w:outlineLvl w:val="3"/>
    </w:pPr>
    <w:rPr>
      <w:rFonts w:eastAsiaTheme="majorEastAsia" w:cstheme="majorBidi"/>
      <w:b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7B9"/>
    <w:rPr>
      <w:rFonts w:ascii="Swis721 LtCn BT" w:eastAsiaTheme="majorEastAsia" w:hAnsi="Swis721 LtCn BT" w:cstheme="majorBidi"/>
      <w:b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7B9"/>
    <w:rPr>
      <w:rFonts w:ascii="Swis721 LtCn BT" w:eastAsiaTheme="majorEastAsia" w:hAnsi="Swis721 LtCn BT" w:cstheme="majorBidi"/>
      <w:b/>
      <w:spacing w:val="2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4C8"/>
    <w:rPr>
      <w:rFonts w:ascii="Swis721 LtCn BT" w:eastAsiaTheme="majorEastAsia" w:hAnsi="Swis721 LtCn BT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38C8"/>
    <w:rPr>
      <w:rFonts w:ascii="Swis721 LtCn BT" w:eastAsiaTheme="majorEastAsia" w:hAnsi="Swis721 LtCn BT" w:cstheme="majorBidi"/>
      <w:b/>
      <w:iCs/>
      <w:spacing w:val="20"/>
      <w:sz w:val="32"/>
    </w:rPr>
  </w:style>
  <w:style w:type="paragraph" w:styleId="Header">
    <w:name w:val="header"/>
    <w:basedOn w:val="Normal"/>
    <w:link w:val="HeaderChar"/>
    <w:uiPriority w:val="99"/>
    <w:unhideWhenUsed/>
    <w:rsid w:val="00C204F3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4F3"/>
  </w:style>
  <w:style w:type="paragraph" w:styleId="Footer">
    <w:name w:val="footer"/>
    <w:basedOn w:val="Normal"/>
    <w:link w:val="FooterChar"/>
    <w:uiPriority w:val="99"/>
    <w:unhideWhenUsed/>
    <w:rsid w:val="00C204F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4F3"/>
  </w:style>
  <w:style w:type="character" w:styleId="Hyperlink">
    <w:name w:val="Hyperlink"/>
    <w:basedOn w:val="DefaultParagraphFont"/>
    <w:uiPriority w:val="99"/>
    <w:unhideWhenUsed/>
    <w:rsid w:val="00C204F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C074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4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59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2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29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2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D4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43D08"/>
    <w:pPr>
      <w:outlineLvl w:val="9"/>
    </w:pPr>
    <w:rPr>
      <w:lang w:val="pl-PL" w:eastAsia="pl-PL"/>
    </w:rPr>
  </w:style>
  <w:style w:type="paragraph" w:styleId="TOC2">
    <w:name w:val="toc 2"/>
    <w:basedOn w:val="Normal"/>
    <w:next w:val="Normal"/>
    <w:autoRedefine/>
    <w:uiPriority w:val="39"/>
    <w:unhideWhenUsed/>
    <w:rsid w:val="001D0C46"/>
    <w:pPr>
      <w:tabs>
        <w:tab w:val="right" w:leader="dot" w:pos="9288"/>
      </w:tabs>
      <w:spacing w:after="100"/>
      <w:ind w:left="220"/>
    </w:pPr>
  </w:style>
  <w:style w:type="paragraph" w:styleId="TOC1">
    <w:name w:val="toc 1"/>
    <w:aliases w:val="Contents"/>
    <w:basedOn w:val="Normal"/>
    <w:next w:val="Normal"/>
    <w:autoRedefine/>
    <w:uiPriority w:val="39"/>
    <w:unhideWhenUsed/>
    <w:rsid w:val="006F59AC"/>
    <w:pPr>
      <w:spacing w:after="100"/>
    </w:pPr>
    <w:rPr>
      <w:rFonts w:ascii="Calibri" w:hAnsi="Calibri"/>
    </w:rPr>
  </w:style>
  <w:style w:type="paragraph" w:styleId="TOC3">
    <w:name w:val="toc 3"/>
    <w:basedOn w:val="Normal"/>
    <w:next w:val="Normal"/>
    <w:autoRedefine/>
    <w:uiPriority w:val="39"/>
    <w:unhideWhenUsed/>
    <w:rsid w:val="00F014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11BFB"/>
    <w:pPr>
      <w:spacing w:after="100"/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8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1CD31-51B5-114D-8F71-FF4A383D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571</Words>
  <Characters>3257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Perego</dc:creator>
  <cp:keywords/>
  <dc:description/>
  <cp:lastModifiedBy>Carme Mangiron</cp:lastModifiedBy>
  <cp:revision>3</cp:revision>
  <cp:lastPrinted>2018-04-09T10:45:00Z</cp:lastPrinted>
  <dcterms:created xsi:type="dcterms:W3CDTF">2018-07-09T08:06:00Z</dcterms:created>
  <dcterms:modified xsi:type="dcterms:W3CDTF">2018-07-10T09:36:00Z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6th edition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16th edition (author-date)</vt:lpwstr>
  </property>
  <property fmtid="{D5CDD505-2E9C-101B-9397-08002B2CF9AE}" pid="11" name="Mendeley Recent Style Id 4_1">
    <vt:lpwstr>http://www.zotero.org/styles/harvard1</vt:lpwstr>
  </property>
  <property fmtid="{D5CDD505-2E9C-101B-9397-08002B2CF9AE}" pid="12" name="Mendeley Recent Style Name 4_1">
    <vt:lpwstr>Harvard Reference format 1 (author-date)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http://csl.mendeley.com/styles/464848921/MOAP</vt:lpwstr>
  </property>
  <property fmtid="{D5CDD505-2E9C-101B-9397-08002B2CF9AE}" pid="16" name="Mendeley Recent Style Name 6_1">
    <vt:lpwstr>Między Oryginałem a Przekładem - Anna Jankowska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7th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</Properties>
</file>